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E20A3" w14:textId="01D6510F" w:rsidR="008A33E7" w:rsidRPr="008A33E7" w:rsidRDefault="008A33E7" w:rsidP="008A33E7">
      <w:pPr>
        <w:pStyle w:val="af"/>
        <w:spacing w:before="0" w:beforeAutospacing="0" w:after="0" w:afterAutospacing="0"/>
        <w:jc w:val="center"/>
        <w:rPr>
          <w:sz w:val="28"/>
          <w:szCs w:val="28"/>
        </w:rPr>
      </w:pPr>
      <w:r w:rsidRPr="008A33E7">
        <w:rPr>
          <w:rFonts w:eastAsia="+mn-ea"/>
          <w:b/>
          <w:bCs/>
          <w:color w:val="000000"/>
          <w:kern w:val="24"/>
          <w:sz w:val="28"/>
          <w:szCs w:val="28"/>
        </w:rPr>
        <w:t xml:space="preserve">Об итогах контроля хода подготовки муниципальных образований </w:t>
      </w:r>
      <w:r w:rsidR="001A363A">
        <w:rPr>
          <w:rFonts w:eastAsia="+mn-ea"/>
          <w:b/>
          <w:bCs/>
          <w:color w:val="000000"/>
          <w:kern w:val="24"/>
          <w:sz w:val="28"/>
          <w:szCs w:val="28"/>
        </w:rPr>
        <w:br/>
      </w:r>
      <w:r w:rsidRPr="008A33E7">
        <w:rPr>
          <w:rFonts w:eastAsia="+mn-ea"/>
          <w:b/>
          <w:bCs/>
          <w:color w:val="000000"/>
          <w:kern w:val="24"/>
          <w:sz w:val="28"/>
          <w:szCs w:val="28"/>
        </w:rPr>
        <w:t>к осенне-зимнему периоду 2023</w:t>
      </w:r>
      <w:r w:rsidR="00AB3F49">
        <w:rPr>
          <w:rFonts w:eastAsia="+mn-ea"/>
          <w:b/>
          <w:bCs/>
          <w:color w:val="000000"/>
          <w:kern w:val="24"/>
          <w:sz w:val="28"/>
          <w:szCs w:val="28"/>
        </w:rPr>
        <w:t>/</w:t>
      </w:r>
      <w:r w:rsidRPr="008A33E7">
        <w:rPr>
          <w:rFonts w:eastAsia="+mn-ea"/>
          <w:b/>
          <w:bCs/>
          <w:color w:val="000000"/>
          <w:kern w:val="24"/>
          <w:sz w:val="28"/>
          <w:szCs w:val="28"/>
        </w:rPr>
        <w:t>2024</w:t>
      </w:r>
      <w:r w:rsidR="008C3888">
        <w:rPr>
          <w:rFonts w:eastAsia="+mn-ea"/>
          <w:b/>
          <w:bCs/>
          <w:color w:val="000000"/>
          <w:kern w:val="24"/>
          <w:sz w:val="28"/>
          <w:szCs w:val="28"/>
        </w:rPr>
        <w:t xml:space="preserve"> годов</w:t>
      </w:r>
    </w:p>
    <w:p w14:paraId="2280F1EA" w14:textId="77777777" w:rsidR="00C91C85" w:rsidRDefault="00C91C85" w:rsidP="00C91C85">
      <w:pPr>
        <w:spacing w:after="0" w:line="240" w:lineRule="atLeast"/>
        <w:ind w:firstLine="709"/>
        <w:jc w:val="both"/>
        <w:rPr>
          <w:rFonts w:ascii="Times New Roman" w:hAnsi="Times New Roman"/>
          <w:bCs/>
          <w:color w:val="000001"/>
          <w:sz w:val="28"/>
          <w:szCs w:val="28"/>
        </w:rPr>
      </w:pPr>
    </w:p>
    <w:p w14:paraId="1334E831" w14:textId="6F98BD37" w:rsidR="00CC4E04" w:rsidRPr="008F5878" w:rsidRDefault="00CC4E04" w:rsidP="008F5878">
      <w:pPr>
        <w:spacing w:after="0" w:line="360" w:lineRule="auto"/>
        <w:ind w:firstLine="709"/>
        <w:jc w:val="both"/>
        <w:rPr>
          <w:rFonts w:ascii="Times New Roman" w:hAnsi="Times New Roman" w:cs="Times New Roman"/>
          <w:bCs/>
          <w:color w:val="000001"/>
          <w:sz w:val="28"/>
          <w:szCs w:val="28"/>
        </w:rPr>
      </w:pPr>
      <w:r w:rsidRPr="008F5878">
        <w:rPr>
          <w:rFonts w:ascii="Times New Roman" w:hAnsi="Times New Roman" w:cs="Times New Roman"/>
          <w:bCs/>
          <w:color w:val="000001"/>
          <w:sz w:val="28"/>
          <w:szCs w:val="28"/>
        </w:rPr>
        <w:t>В течение отопительного сезона 2023/2024 года на объектах электроэнергетики аварий, послуживших причиной прекращения энергоснабжения потребителей на срок более 24 часов, не было. Энергоснабжающие организации и предприятия ЖКХ Республики Татарстан, Республики Марий Эл и Чувашской Республики работали в устойчивом режиме.</w:t>
      </w:r>
    </w:p>
    <w:p w14:paraId="6442AF10" w14:textId="10F12A4C" w:rsidR="00CC4E04" w:rsidRPr="008F5878" w:rsidRDefault="00CC4E04"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В целом по России произошли аварийные ситуации</w:t>
      </w:r>
      <w:r w:rsidR="008C3888">
        <w:rPr>
          <w:rFonts w:ascii="Times New Roman" w:hAnsi="Times New Roman" w:cs="Times New Roman"/>
          <w:sz w:val="28"/>
          <w:szCs w:val="28"/>
          <w:lang w:eastAsia="x-none"/>
        </w:rPr>
        <w:t xml:space="preserve">, </w:t>
      </w:r>
      <w:r w:rsidRPr="008F5878">
        <w:rPr>
          <w:rFonts w:ascii="Times New Roman" w:hAnsi="Times New Roman" w:cs="Times New Roman"/>
          <w:sz w:val="28"/>
          <w:szCs w:val="28"/>
          <w:lang w:eastAsia="x-none"/>
        </w:rPr>
        <w:t xml:space="preserve">связанные </w:t>
      </w:r>
      <w:r w:rsidR="008C3888">
        <w:rPr>
          <w:rFonts w:ascii="Times New Roman" w:hAnsi="Times New Roman" w:cs="Times New Roman"/>
          <w:sz w:val="28"/>
          <w:szCs w:val="28"/>
          <w:lang w:eastAsia="x-none"/>
        </w:rPr>
        <w:br/>
      </w:r>
      <w:r w:rsidRPr="008F5878">
        <w:rPr>
          <w:rFonts w:ascii="Times New Roman" w:hAnsi="Times New Roman" w:cs="Times New Roman"/>
          <w:sz w:val="28"/>
          <w:szCs w:val="28"/>
          <w:lang w:eastAsia="x-none"/>
        </w:rPr>
        <w:t xml:space="preserve">с прекращением теплоснабжения. </w:t>
      </w:r>
    </w:p>
    <w:p w14:paraId="7C987200" w14:textId="3CDA457F" w:rsidR="00CC4E04" w:rsidRPr="008F5878" w:rsidRDefault="00CC4E04"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К примеру авария, произошедшая 04.01.2024</w:t>
      </w:r>
      <w:r w:rsidR="008C3888">
        <w:rPr>
          <w:rFonts w:ascii="Times New Roman" w:hAnsi="Times New Roman" w:cs="Times New Roman"/>
          <w:sz w:val="28"/>
          <w:szCs w:val="28"/>
          <w:lang w:eastAsia="x-none"/>
        </w:rPr>
        <w:t xml:space="preserve"> г.</w:t>
      </w:r>
      <w:r w:rsidRPr="008F5878">
        <w:rPr>
          <w:rFonts w:ascii="Times New Roman" w:hAnsi="Times New Roman" w:cs="Times New Roman"/>
          <w:sz w:val="28"/>
          <w:szCs w:val="28"/>
          <w:lang w:eastAsia="x-none"/>
        </w:rPr>
        <w:t xml:space="preserve">, в системе теплоснабжения </w:t>
      </w:r>
      <w:r w:rsidRPr="008F5878">
        <w:rPr>
          <w:rFonts w:ascii="Times New Roman" w:hAnsi="Times New Roman" w:cs="Times New Roman"/>
          <w:sz w:val="28"/>
          <w:szCs w:val="28"/>
          <w:lang w:eastAsia="x-none"/>
        </w:rPr>
        <w:br/>
        <w:t xml:space="preserve">микрорайона Климовск городского округа Подольск. Без теплоснабжения остались 174 многоквартирных жилых дома (около 20 тыс. человек). Ключевая причина возникновения – несвоевременное проведение организационно-технических мероприятий согласно утвержденному плану действий </w:t>
      </w:r>
      <w:r w:rsidR="008C3888">
        <w:rPr>
          <w:rFonts w:ascii="Times New Roman" w:hAnsi="Times New Roman" w:cs="Times New Roman"/>
          <w:sz w:val="28"/>
          <w:szCs w:val="28"/>
          <w:lang w:eastAsia="x-none"/>
        </w:rPr>
        <w:br/>
      </w:r>
      <w:r w:rsidRPr="008F5878">
        <w:rPr>
          <w:rFonts w:ascii="Times New Roman" w:hAnsi="Times New Roman" w:cs="Times New Roman"/>
          <w:sz w:val="28"/>
          <w:szCs w:val="28"/>
          <w:lang w:eastAsia="x-none"/>
        </w:rPr>
        <w:t>по ликвидации аварийных ситуаций, непрофессиональные действия сотрудников котельной.</w:t>
      </w:r>
    </w:p>
    <w:p w14:paraId="1EEEFC5B" w14:textId="45B53BC6" w:rsidR="00CC4E04" w:rsidRPr="008F5878" w:rsidRDefault="00CC4E04" w:rsidP="00AB3F49">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А также</w:t>
      </w:r>
      <w:r w:rsidR="008C3888">
        <w:rPr>
          <w:rFonts w:ascii="Times New Roman" w:hAnsi="Times New Roman" w:cs="Times New Roman"/>
          <w:sz w:val="28"/>
          <w:szCs w:val="28"/>
          <w:lang w:eastAsia="x-none"/>
        </w:rPr>
        <w:t>,</w:t>
      </w:r>
      <w:r w:rsidRPr="008F5878">
        <w:rPr>
          <w:rFonts w:ascii="Times New Roman" w:hAnsi="Times New Roman" w:cs="Times New Roman"/>
          <w:sz w:val="28"/>
          <w:szCs w:val="28"/>
          <w:lang w:eastAsia="x-none"/>
        </w:rPr>
        <w:t xml:space="preserve"> к примеру</w:t>
      </w:r>
      <w:r w:rsidR="008C3888">
        <w:rPr>
          <w:rFonts w:ascii="Times New Roman" w:hAnsi="Times New Roman" w:cs="Times New Roman"/>
          <w:sz w:val="28"/>
          <w:szCs w:val="28"/>
          <w:lang w:eastAsia="x-none"/>
        </w:rPr>
        <w:t>,</w:t>
      </w:r>
      <w:r w:rsidRPr="008F5878">
        <w:rPr>
          <w:rFonts w:ascii="Times New Roman" w:hAnsi="Times New Roman" w:cs="Times New Roman"/>
          <w:sz w:val="28"/>
          <w:szCs w:val="28"/>
          <w:lang w:eastAsia="x-none"/>
        </w:rPr>
        <w:t xml:space="preserve"> аварии, произошедшие 7 и 10 января 2024 г. </w:t>
      </w:r>
      <w:r w:rsidR="008C3888">
        <w:rPr>
          <w:rFonts w:ascii="Times New Roman" w:hAnsi="Times New Roman" w:cs="Times New Roman"/>
          <w:sz w:val="28"/>
          <w:szCs w:val="28"/>
          <w:lang w:eastAsia="x-none"/>
        </w:rPr>
        <w:br/>
      </w:r>
      <w:r w:rsidRPr="008F5878">
        <w:rPr>
          <w:rFonts w:ascii="Times New Roman" w:hAnsi="Times New Roman" w:cs="Times New Roman"/>
          <w:sz w:val="28"/>
          <w:szCs w:val="28"/>
          <w:lang w:eastAsia="x-none"/>
        </w:rPr>
        <w:t>в г. Волгограде</w:t>
      </w:r>
      <w:r w:rsidR="008C3888">
        <w:rPr>
          <w:rFonts w:ascii="Times New Roman" w:hAnsi="Times New Roman" w:cs="Times New Roman"/>
          <w:sz w:val="28"/>
          <w:szCs w:val="28"/>
          <w:lang w:eastAsia="x-none"/>
        </w:rPr>
        <w:t>.</w:t>
      </w:r>
      <w:r w:rsidRPr="008F5878">
        <w:rPr>
          <w:rFonts w:ascii="Times New Roman" w:hAnsi="Times New Roman" w:cs="Times New Roman"/>
          <w:sz w:val="28"/>
          <w:szCs w:val="28"/>
          <w:lang w:eastAsia="x-none"/>
        </w:rPr>
        <w:t xml:space="preserve"> </w:t>
      </w:r>
      <w:r w:rsidR="008C3888">
        <w:rPr>
          <w:rFonts w:ascii="Times New Roman" w:hAnsi="Times New Roman" w:cs="Times New Roman"/>
          <w:sz w:val="28"/>
          <w:szCs w:val="28"/>
          <w:lang w:eastAsia="x-none"/>
        </w:rPr>
        <w:t>В</w:t>
      </w:r>
      <w:r w:rsidRPr="008F5878">
        <w:rPr>
          <w:rFonts w:ascii="Times New Roman" w:hAnsi="Times New Roman" w:cs="Times New Roman"/>
          <w:sz w:val="28"/>
          <w:szCs w:val="28"/>
          <w:lang w:eastAsia="x-none"/>
        </w:rPr>
        <w:t xml:space="preserve">следствие коррозийного износа трубопроводов теплоснабжения, относящихся к </w:t>
      </w:r>
      <w:r w:rsidR="008C3888">
        <w:rPr>
          <w:rFonts w:ascii="Times New Roman" w:hAnsi="Times New Roman" w:cs="Times New Roman"/>
          <w:sz w:val="28"/>
          <w:szCs w:val="28"/>
          <w:lang w:eastAsia="x-none"/>
        </w:rPr>
        <w:t xml:space="preserve">опасным производственным объектам (далее – </w:t>
      </w:r>
      <w:r w:rsidRPr="008F5878">
        <w:rPr>
          <w:rFonts w:ascii="Times New Roman" w:hAnsi="Times New Roman" w:cs="Times New Roman"/>
          <w:sz w:val="28"/>
          <w:szCs w:val="28"/>
          <w:lang w:eastAsia="x-none"/>
        </w:rPr>
        <w:t>ОПО</w:t>
      </w:r>
      <w:r w:rsidR="008C3888">
        <w:rPr>
          <w:rFonts w:ascii="Times New Roman" w:hAnsi="Times New Roman" w:cs="Times New Roman"/>
          <w:sz w:val="28"/>
          <w:szCs w:val="28"/>
          <w:lang w:eastAsia="x-none"/>
        </w:rPr>
        <w:t>)</w:t>
      </w:r>
      <w:r w:rsidRPr="008F5878">
        <w:rPr>
          <w:rFonts w:ascii="Times New Roman" w:hAnsi="Times New Roman" w:cs="Times New Roman"/>
          <w:sz w:val="28"/>
          <w:szCs w:val="28"/>
          <w:lang w:eastAsia="x-none"/>
        </w:rPr>
        <w:t xml:space="preserve">, без теплоснабжения остались: 7 января </w:t>
      </w:r>
      <w:r w:rsidR="00AB3F49">
        <w:rPr>
          <w:rFonts w:ascii="Times New Roman" w:hAnsi="Times New Roman" w:cs="Times New Roman"/>
          <w:sz w:val="28"/>
          <w:szCs w:val="28"/>
          <w:lang w:eastAsia="x-none"/>
        </w:rPr>
        <w:t xml:space="preserve">– </w:t>
      </w:r>
      <w:r w:rsidRPr="008F5878">
        <w:rPr>
          <w:rFonts w:ascii="Times New Roman" w:hAnsi="Times New Roman" w:cs="Times New Roman"/>
          <w:sz w:val="28"/>
          <w:szCs w:val="28"/>
          <w:lang w:eastAsia="x-none"/>
        </w:rPr>
        <w:t xml:space="preserve">420 жилых домов, 53 социально значимых объекта; 10 января </w:t>
      </w:r>
      <w:r w:rsidR="00AB3F49">
        <w:rPr>
          <w:rFonts w:ascii="Times New Roman" w:hAnsi="Times New Roman" w:cs="Times New Roman"/>
          <w:sz w:val="28"/>
          <w:szCs w:val="28"/>
          <w:lang w:eastAsia="x-none"/>
        </w:rPr>
        <w:t xml:space="preserve">– </w:t>
      </w:r>
      <w:r w:rsidRPr="008F5878">
        <w:rPr>
          <w:rFonts w:ascii="Times New Roman" w:hAnsi="Times New Roman" w:cs="Times New Roman"/>
          <w:sz w:val="28"/>
          <w:szCs w:val="28"/>
          <w:lang w:eastAsia="x-none"/>
        </w:rPr>
        <w:t>223 жилых дома, 23 социально значимых объекта.</w:t>
      </w:r>
    </w:p>
    <w:p w14:paraId="5BE7834C" w14:textId="670FBBB1" w:rsidR="00CC4E04" w:rsidRPr="008F5878" w:rsidRDefault="00CC4E04"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bCs/>
          <w:color w:val="000001"/>
          <w:sz w:val="28"/>
          <w:szCs w:val="28"/>
        </w:rPr>
        <w:t xml:space="preserve">В соответствии с Федеральным законом от 27.07.2010 №190-ФЗ </w:t>
      </w:r>
      <w:r w:rsidRPr="008F5878">
        <w:rPr>
          <w:rFonts w:ascii="Times New Roman" w:hAnsi="Times New Roman" w:cs="Times New Roman"/>
          <w:bCs/>
          <w:color w:val="000001"/>
          <w:sz w:val="28"/>
          <w:szCs w:val="28"/>
        </w:rPr>
        <w:br/>
        <w:t xml:space="preserve">«О теплоснабжении» </w:t>
      </w:r>
      <w:r w:rsidRPr="008F5878">
        <w:rPr>
          <w:rFonts w:ascii="Times New Roman" w:hAnsi="Times New Roman" w:cs="Times New Roman"/>
          <w:sz w:val="28"/>
          <w:szCs w:val="28"/>
          <w:lang w:eastAsia="x-none"/>
        </w:rPr>
        <w:t xml:space="preserve">Приволжским управлением Федеральной службы </w:t>
      </w:r>
      <w:r w:rsidRPr="008F5878">
        <w:rPr>
          <w:rFonts w:ascii="Times New Roman" w:hAnsi="Times New Roman" w:cs="Times New Roman"/>
          <w:sz w:val="28"/>
          <w:szCs w:val="28"/>
          <w:lang w:eastAsia="x-none"/>
        </w:rPr>
        <w:br/>
        <w:t>по экологическому, технологическому и атомному надзору</w:t>
      </w:r>
      <w:r w:rsidRPr="008F5878">
        <w:rPr>
          <w:rFonts w:ascii="Times New Roman" w:hAnsi="Times New Roman" w:cs="Times New Roman"/>
          <w:sz w:val="28"/>
          <w:szCs w:val="28"/>
          <w:lang w:eastAsia="x-none"/>
        </w:rPr>
        <w:br/>
        <w:t xml:space="preserve">(далее – Управление) </w:t>
      </w:r>
      <w:r w:rsidRPr="008F5878">
        <w:rPr>
          <w:rFonts w:ascii="Times New Roman" w:hAnsi="Times New Roman" w:cs="Times New Roman"/>
          <w:bCs/>
          <w:color w:val="000001"/>
          <w:sz w:val="28"/>
          <w:szCs w:val="28"/>
        </w:rPr>
        <w:t xml:space="preserve">была проведена работа по оценке готовности </w:t>
      </w:r>
      <w:r w:rsidRPr="008F5878">
        <w:rPr>
          <w:rFonts w:ascii="Times New Roman" w:hAnsi="Times New Roman" w:cs="Times New Roman"/>
          <w:bCs/>
          <w:color w:val="000001"/>
          <w:sz w:val="28"/>
          <w:szCs w:val="28"/>
        </w:rPr>
        <w:br/>
        <w:t>к прохождению осенне-зимнего периода 2023</w:t>
      </w:r>
      <w:r w:rsidR="00AB3F49">
        <w:rPr>
          <w:rFonts w:ascii="Times New Roman" w:hAnsi="Times New Roman" w:cs="Times New Roman"/>
          <w:bCs/>
          <w:color w:val="000001"/>
          <w:sz w:val="28"/>
          <w:szCs w:val="28"/>
        </w:rPr>
        <w:t>/</w:t>
      </w:r>
      <w:r w:rsidRPr="008F5878">
        <w:rPr>
          <w:rFonts w:ascii="Times New Roman" w:hAnsi="Times New Roman" w:cs="Times New Roman"/>
          <w:bCs/>
          <w:color w:val="000001"/>
          <w:sz w:val="28"/>
          <w:szCs w:val="28"/>
        </w:rPr>
        <w:t xml:space="preserve">2024 годов в отношении </w:t>
      </w:r>
      <w:r w:rsidRPr="008F5878">
        <w:rPr>
          <w:rFonts w:ascii="Times New Roman" w:hAnsi="Times New Roman" w:cs="Times New Roman"/>
          <w:sz w:val="28"/>
          <w:szCs w:val="28"/>
          <w:lang w:eastAsia="x-none"/>
        </w:rPr>
        <w:t xml:space="preserve">муниципальных образований, теплоснабжающих и теплосетевых организаций, потребителей тепловой энергии, расположенных на территории </w:t>
      </w:r>
      <w:r w:rsidR="00AB3F49">
        <w:rPr>
          <w:rFonts w:ascii="Times New Roman" w:hAnsi="Times New Roman" w:cs="Times New Roman"/>
          <w:sz w:val="28"/>
          <w:szCs w:val="28"/>
          <w:lang w:eastAsia="x-none"/>
        </w:rPr>
        <w:br/>
      </w:r>
      <w:r w:rsidRPr="008F5878">
        <w:rPr>
          <w:rFonts w:ascii="Times New Roman" w:hAnsi="Times New Roman" w:cs="Times New Roman"/>
          <w:sz w:val="28"/>
          <w:szCs w:val="28"/>
          <w:lang w:eastAsia="x-none"/>
        </w:rPr>
        <w:t>Республики Татарстан, Республики Марий</w:t>
      </w:r>
      <w:r w:rsidR="00AB3F49">
        <w:rPr>
          <w:rFonts w:ascii="Times New Roman" w:hAnsi="Times New Roman" w:cs="Times New Roman"/>
          <w:sz w:val="28"/>
          <w:szCs w:val="28"/>
          <w:lang w:eastAsia="x-none"/>
        </w:rPr>
        <w:t xml:space="preserve"> </w:t>
      </w:r>
      <w:r w:rsidRPr="008F5878">
        <w:rPr>
          <w:rFonts w:ascii="Times New Roman" w:hAnsi="Times New Roman" w:cs="Times New Roman"/>
          <w:sz w:val="28"/>
          <w:szCs w:val="28"/>
          <w:lang w:eastAsia="x-none"/>
        </w:rPr>
        <w:t>Эл и Чувашской Республики.</w:t>
      </w:r>
    </w:p>
    <w:p w14:paraId="03B75709" w14:textId="1AC7BF8E" w:rsidR="00502F86" w:rsidRPr="008F5878" w:rsidRDefault="00564718"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В соответствии с приказом Управления «О проведении проверок по оценке готовности к отопительному периоду 2023</w:t>
      </w:r>
      <w:r w:rsidR="00AB3F49">
        <w:rPr>
          <w:rFonts w:ascii="Times New Roman" w:hAnsi="Times New Roman" w:cs="Times New Roman"/>
          <w:sz w:val="28"/>
          <w:szCs w:val="28"/>
          <w:lang w:eastAsia="x-none"/>
        </w:rPr>
        <w:t>/</w:t>
      </w:r>
      <w:r w:rsidRPr="008F5878">
        <w:rPr>
          <w:rFonts w:ascii="Times New Roman" w:hAnsi="Times New Roman" w:cs="Times New Roman"/>
          <w:sz w:val="28"/>
          <w:szCs w:val="28"/>
          <w:lang w:eastAsia="x-none"/>
        </w:rPr>
        <w:t xml:space="preserve">2024 годов муниципальных </w:t>
      </w:r>
      <w:r w:rsidRPr="008F5878">
        <w:rPr>
          <w:rFonts w:ascii="Times New Roman" w:hAnsi="Times New Roman" w:cs="Times New Roman"/>
          <w:sz w:val="28"/>
          <w:szCs w:val="28"/>
          <w:lang w:eastAsia="x-none"/>
        </w:rPr>
        <w:lastRenderedPageBreak/>
        <w:t>образований» проведена оценка готовности</w:t>
      </w:r>
      <w:r w:rsidR="001A0B8B" w:rsidRPr="008F5878">
        <w:rPr>
          <w:rFonts w:ascii="Times New Roman" w:hAnsi="Times New Roman" w:cs="Times New Roman"/>
          <w:sz w:val="28"/>
          <w:szCs w:val="28"/>
          <w:lang w:eastAsia="x-none"/>
        </w:rPr>
        <w:t xml:space="preserve"> </w:t>
      </w:r>
      <w:r w:rsidRPr="008F5878">
        <w:rPr>
          <w:rFonts w:ascii="Times New Roman" w:hAnsi="Times New Roman" w:cs="Times New Roman"/>
          <w:sz w:val="28"/>
          <w:szCs w:val="28"/>
          <w:lang w:eastAsia="x-none"/>
        </w:rPr>
        <w:t>88 муниципальных образований Республики Татарстан, Республики Марий</w:t>
      </w:r>
      <w:r w:rsidR="00AB3F49">
        <w:rPr>
          <w:rFonts w:ascii="Times New Roman" w:hAnsi="Times New Roman" w:cs="Times New Roman"/>
          <w:sz w:val="28"/>
          <w:szCs w:val="28"/>
          <w:lang w:eastAsia="x-none"/>
        </w:rPr>
        <w:t xml:space="preserve"> </w:t>
      </w:r>
      <w:r w:rsidRPr="008F5878">
        <w:rPr>
          <w:rFonts w:ascii="Times New Roman" w:hAnsi="Times New Roman" w:cs="Times New Roman"/>
          <w:sz w:val="28"/>
          <w:szCs w:val="28"/>
          <w:lang w:eastAsia="x-none"/>
        </w:rPr>
        <w:t xml:space="preserve">Эл и Чувашской Республики </w:t>
      </w:r>
      <w:r w:rsidR="00652F09" w:rsidRPr="008F5878">
        <w:rPr>
          <w:rFonts w:ascii="Times New Roman" w:hAnsi="Times New Roman" w:cs="Times New Roman"/>
          <w:sz w:val="28"/>
          <w:szCs w:val="28"/>
          <w:lang w:eastAsia="x-none"/>
        </w:rPr>
        <w:br/>
      </w:r>
      <w:r w:rsidRPr="008F5878">
        <w:rPr>
          <w:rFonts w:ascii="Times New Roman" w:hAnsi="Times New Roman" w:cs="Times New Roman"/>
          <w:sz w:val="28"/>
          <w:szCs w:val="28"/>
          <w:lang w:eastAsia="x-none"/>
        </w:rPr>
        <w:t>и выданы 83 паспорта готовности. Причем признаны полностью готовыми муниципальные образования Республики Татарстан, Республики Марий</w:t>
      </w:r>
      <w:r w:rsidR="00AB3F49">
        <w:rPr>
          <w:rFonts w:ascii="Times New Roman" w:hAnsi="Times New Roman" w:cs="Times New Roman"/>
          <w:sz w:val="28"/>
          <w:szCs w:val="28"/>
          <w:lang w:eastAsia="x-none"/>
        </w:rPr>
        <w:t xml:space="preserve"> </w:t>
      </w:r>
      <w:r w:rsidRPr="008F5878">
        <w:rPr>
          <w:rFonts w:ascii="Times New Roman" w:hAnsi="Times New Roman" w:cs="Times New Roman"/>
          <w:sz w:val="28"/>
          <w:szCs w:val="28"/>
          <w:lang w:eastAsia="x-none"/>
        </w:rPr>
        <w:t xml:space="preserve">Эл. </w:t>
      </w:r>
      <w:r w:rsidR="00652F09" w:rsidRPr="008F5878">
        <w:rPr>
          <w:rFonts w:ascii="Times New Roman" w:hAnsi="Times New Roman" w:cs="Times New Roman"/>
          <w:sz w:val="28"/>
          <w:szCs w:val="28"/>
          <w:lang w:eastAsia="x-none"/>
        </w:rPr>
        <w:br/>
      </w:r>
      <w:r w:rsidR="00533043" w:rsidRPr="008F5878">
        <w:rPr>
          <w:rFonts w:ascii="Times New Roman" w:hAnsi="Times New Roman" w:cs="Times New Roman"/>
          <w:sz w:val="28"/>
          <w:szCs w:val="28"/>
          <w:lang w:eastAsia="x-none"/>
        </w:rPr>
        <w:t>П</w:t>
      </w:r>
      <w:r w:rsidRPr="008F5878">
        <w:rPr>
          <w:rFonts w:ascii="Times New Roman" w:hAnsi="Times New Roman" w:cs="Times New Roman"/>
          <w:sz w:val="28"/>
          <w:szCs w:val="28"/>
          <w:lang w:eastAsia="x-none"/>
        </w:rPr>
        <w:t>о Чувашской Республик</w:t>
      </w:r>
      <w:r w:rsidR="00533043" w:rsidRPr="008F5878">
        <w:rPr>
          <w:rFonts w:ascii="Times New Roman" w:hAnsi="Times New Roman" w:cs="Times New Roman"/>
          <w:sz w:val="28"/>
          <w:szCs w:val="28"/>
          <w:lang w:eastAsia="x-none"/>
        </w:rPr>
        <w:t>е</w:t>
      </w:r>
      <w:r w:rsidRPr="008F5878">
        <w:rPr>
          <w:rFonts w:ascii="Times New Roman" w:hAnsi="Times New Roman" w:cs="Times New Roman"/>
          <w:sz w:val="28"/>
          <w:szCs w:val="28"/>
          <w:lang w:eastAsia="x-none"/>
        </w:rPr>
        <w:t xml:space="preserve"> из 26 муниципальных образований </w:t>
      </w:r>
      <w:r w:rsidR="00533043" w:rsidRPr="008F5878">
        <w:rPr>
          <w:rFonts w:ascii="Times New Roman" w:hAnsi="Times New Roman" w:cs="Times New Roman"/>
          <w:sz w:val="28"/>
          <w:szCs w:val="28"/>
          <w:lang w:eastAsia="x-none"/>
        </w:rPr>
        <w:t xml:space="preserve">паспорта готовности </w:t>
      </w:r>
      <w:r w:rsidRPr="008F5878">
        <w:rPr>
          <w:rFonts w:ascii="Times New Roman" w:hAnsi="Times New Roman" w:cs="Times New Roman"/>
          <w:sz w:val="28"/>
          <w:szCs w:val="28"/>
          <w:lang w:eastAsia="x-none"/>
        </w:rPr>
        <w:t>получил</w:t>
      </w:r>
      <w:r w:rsidR="00533043" w:rsidRPr="008F5878">
        <w:rPr>
          <w:rFonts w:ascii="Times New Roman" w:hAnsi="Times New Roman" w:cs="Times New Roman"/>
          <w:sz w:val="28"/>
          <w:szCs w:val="28"/>
          <w:lang w:eastAsia="x-none"/>
        </w:rPr>
        <w:t>о</w:t>
      </w:r>
      <w:r w:rsidRPr="008F5878">
        <w:rPr>
          <w:rFonts w:ascii="Times New Roman" w:hAnsi="Times New Roman" w:cs="Times New Roman"/>
          <w:sz w:val="28"/>
          <w:szCs w:val="28"/>
          <w:lang w:eastAsia="x-none"/>
        </w:rPr>
        <w:t xml:space="preserve"> </w:t>
      </w:r>
      <w:r w:rsidR="006E161D" w:rsidRPr="008F5878">
        <w:rPr>
          <w:rFonts w:ascii="Times New Roman" w:hAnsi="Times New Roman" w:cs="Times New Roman"/>
          <w:sz w:val="28"/>
          <w:szCs w:val="28"/>
          <w:lang w:eastAsia="x-none"/>
        </w:rPr>
        <w:t xml:space="preserve">только </w:t>
      </w:r>
      <w:r w:rsidRPr="008F5878">
        <w:rPr>
          <w:rFonts w:ascii="Times New Roman" w:hAnsi="Times New Roman" w:cs="Times New Roman"/>
          <w:sz w:val="28"/>
          <w:szCs w:val="28"/>
          <w:lang w:eastAsia="x-none"/>
        </w:rPr>
        <w:t xml:space="preserve">21 </w:t>
      </w:r>
      <w:r w:rsidR="006E161D" w:rsidRPr="008F5878">
        <w:rPr>
          <w:rFonts w:ascii="Times New Roman" w:hAnsi="Times New Roman" w:cs="Times New Roman"/>
          <w:sz w:val="28"/>
          <w:szCs w:val="28"/>
          <w:lang w:eastAsia="x-none"/>
        </w:rPr>
        <w:t xml:space="preserve">муниципальное образование (что составляет 80%). </w:t>
      </w:r>
    </w:p>
    <w:p w14:paraId="6058747A" w14:textId="022DD5BB" w:rsidR="00CC4E04" w:rsidRPr="008F5878" w:rsidRDefault="006E161D"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Для сравнения в отопительный период 202</w:t>
      </w:r>
      <w:r w:rsidR="00502F86" w:rsidRPr="008F5878">
        <w:rPr>
          <w:rFonts w:ascii="Times New Roman" w:hAnsi="Times New Roman" w:cs="Times New Roman"/>
          <w:sz w:val="28"/>
          <w:szCs w:val="28"/>
          <w:lang w:eastAsia="x-none"/>
        </w:rPr>
        <w:t>2</w:t>
      </w:r>
      <w:r w:rsidR="00AB3F49">
        <w:rPr>
          <w:rFonts w:ascii="Times New Roman" w:hAnsi="Times New Roman" w:cs="Times New Roman"/>
          <w:sz w:val="28"/>
          <w:szCs w:val="28"/>
          <w:lang w:eastAsia="x-none"/>
        </w:rPr>
        <w:t>/</w:t>
      </w:r>
      <w:r w:rsidRPr="008F5878">
        <w:rPr>
          <w:rFonts w:ascii="Times New Roman" w:hAnsi="Times New Roman" w:cs="Times New Roman"/>
          <w:sz w:val="28"/>
          <w:szCs w:val="28"/>
          <w:lang w:eastAsia="x-none"/>
        </w:rPr>
        <w:t>202</w:t>
      </w:r>
      <w:r w:rsidR="00502F86" w:rsidRPr="008F5878">
        <w:rPr>
          <w:rFonts w:ascii="Times New Roman" w:hAnsi="Times New Roman" w:cs="Times New Roman"/>
          <w:sz w:val="28"/>
          <w:szCs w:val="28"/>
          <w:lang w:eastAsia="x-none"/>
        </w:rPr>
        <w:t>3</w:t>
      </w:r>
      <w:r w:rsidRPr="008F5878">
        <w:rPr>
          <w:rFonts w:ascii="Times New Roman" w:hAnsi="Times New Roman" w:cs="Times New Roman"/>
          <w:sz w:val="28"/>
          <w:szCs w:val="28"/>
          <w:lang w:eastAsia="x-none"/>
        </w:rPr>
        <w:t xml:space="preserve"> годов </w:t>
      </w:r>
      <w:r w:rsidR="00533043" w:rsidRPr="008F5878">
        <w:rPr>
          <w:rFonts w:ascii="Times New Roman" w:hAnsi="Times New Roman" w:cs="Times New Roman"/>
          <w:sz w:val="28"/>
          <w:szCs w:val="28"/>
          <w:lang w:eastAsia="x-none"/>
        </w:rPr>
        <w:t xml:space="preserve">паспорта готовности </w:t>
      </w:r>
      <w:r w:rsidRPr="008F5878">
        <w:rPr>
          <w:rFonts w:ascii="Times New Roman" w:hAnsi="Times New Roman" w:cs="Times New Roman"/>
          <w:sz w:val="28"/>
          <w:szCs w:val="28"/>
          <w:lang w:eastAsia="x-none"/>
        </w:rPr>
        <w:t xml:space="preserve">получили только </w:t>
      </w:r>
      <w:r w:rsidR="00502F86" w:rsidRPr="008F5878">
        <w:rPr>
          <w:rFonts w:ascii="Times New Roman" w:hAnsi="Times New Roman" w:cs="Times New Roman"/>
          <w:sz w:val="28"/>
          <w:szCs w:val="28"/>
          <w:lang w:eastAsia="x-none"/>
        </w:rPr>
        <w:t>78 муниципальных образований</w:t>
      </w:r>
      <w:r w:rsidR="00533043" w:rsidRPr="008F5878">
        <w:rPr>
          <w:rFonts w:ascii="Times New Roman" w:hAnsi="Times New Roman" w:cs="Times New Roman"/>
          <w:sz w:val="28"/>
          <w:szCs w:val="28"/>
          <w:lang w:eastAsia="x-none"/>
        </w:rPr>
        <w:t xml:space="preserve"> 3-х республик</w:t>
      </w:r>
      <w:r w:rsidR="00502F86" w:rsidRPr="008F5878">
        <w:rPr>
          <w:rFonts w:ascii="Times New Roman" w:hAnsi="Times New Roman" w:cs="Times New Roman"/>
          <w:sz w:val="28"/>
          <w:szCs w:val="28"/>
          <w:lang w:eastAsia="x-none"/>
        </w:rPr>
        <w:t>.</w:t>
      </w:r>
    </w:p>
    <w:p w14:paraId="25B8A25C" w14:textId="7861F09B" w:rsidR="000229BB" w:rsidRPr="008F5878" w:rsidRDefault="000229BB" w:rsidP="008F5878">
      <w:pPr>
        <w:spacing w:after="0" w:line="360" w:lineRule="auto"/>
        <w:ind w:firstLine="709"/>
        <w:jc w:val="both"/>
        <w:rPr>
          <w:rFonts w:ascii="Times New Roman" w:hAnsi="Times New Roman" w:cs="Times New Roman"/>
          <w:b/>
          <w:bCs/>
          <w:sz w:val="28"/>
          <w:szCs w:val="28"/>
          <w:lang w:eastAsia="x-none"/>
        </w:rPr>
      </w:pPr>
      <w:r w:rsidRPr="008F5878">
        <w:rPr>
          <w:rFonts w:ascii="Times New Roman" w:hAnsi="Times New Roman" w:cs="Times New Roman"/>
          <w:b/>
          <w:bCs/>
          <w:sz w:val="28"/>
          <w:szCs w:val="28"/>
          <w:lang w:eastAsia="x-none"/>
        </w:rPr>
        <w:t>Муниципальные образования, которые не получили паспорт готовности:</w:t>
      </w:r>
    </w:p>
    <w:p w14:paraId="1BE3D58C" w14:textId="2A611E48" w:rsidR="00D76155" w:rsidRPr="008F5878" w:rsidRDefault="00D7615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 xml:space="preserve">1. </w:t>
      </w:r>
      <w:r w:rsidRPr="008F5878">
        <w:rPr>
          <w:rFonts w:ascii="Times New Roman" w:hAnsi="Times New Roman" w:cs="Times New Roman"/>
          <w:b/>
          <w:bCs/>
          <w:sz w:val="28"/>
          <w:szCs w:val="28"/>
          <w:u w:val="single"/>
          <w:lang w:eastAsia="x-none"/>
        </w:rPr>
        <w:t xml:space="preserve">г. Шумерля Чувашской Республики </w:t>
      </w:r>
      <w:r w:rsidRPr="008F5878">
        <w:rPr>
          <w:rFonts w:ascii="Times New Roman" w:hAnsi="Times New Roman" w:cs="Times New Roman"/>
          <w:sz w:val="28"/>
          <w:szCs w:val="28"/>
          <w:lang w:eastAsia="x-none"/>
        </w:rPr>
        <w:t xml:space="preserve">из-за неготовности </w:t>
      </w:r>
      <w:r w:rsidR="00652F09" w:rsidRPr="008F5878">
        <w:rPr>
          <w:rFonts w:ascii="Times New Roman" w:hAnsi="Times New Roman" w:cs="Times New Roman"/>
          <w:sz w:val="28"/>
          <w:szCs w:val="28"/>
          <w:lang w:eastAsia="x-none"/>
        </w:rPr>
        <w:br/>
      </w:r>
      <w:r w:rsidRPr="008F5878">
        <w:rPr>
          <w:rFonts w:ascii="Times New Roman" w:hAnsi="Times New Roman" w:cs="Times New Roman"/>
          <w:sz w:val="28"/>
          <w:szCs w:val="28"/>
          <w:lang w:eastAsia="x-none"/>
        </w:rPr>
        <w:t>МУП «ШПТиВ»</w:t>
      </w:r>
      <w:r w:rsidR="00BC2AD5" w:rsidRPr="008F5878">
        <w:rPr>
          <w:rFonts w:ascii="Times New Roman" w:hAnsi="Times New Roman" w:cs="Times New Roman"/>
          <w:sz w:val="28"/>
          <w:szCs w:val="28"/>
          <w:lang w:eastAsia="x-none"/>
        </w:rPr>
        <w:t>.</w:t>
      </w:r>
    </w:p>
    <w:p w14:paraId="7C97B90A" w14:textId="336D0907" w:rsidR="00D76155" w:rsidRPr="008F5878" w:rsidRDefault="00D7615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ab/>
        <w:t xml:space="preserve">2. </w:t>
      </w:r>
      <w:r w:rsidRPr="008F5878">
        <w:rPr>
          <w:rFonts w:ascii="Times New Roman" w:hAnsi="Times New Roman" w:cs="Times New Roman"/>
          <w:b/>
          <w:bCs/>
          <w:sz w:val="28"/>
          <w:szCs w:val="28"/>
          <w:u w:val="single"/>
          <w:lang w:eastAsia="x-none"/>
        </w:rPr>
        <w:t xml:space="preserve">Мариинско-Посадский муниципальный округ </w:t>
      </w:r>
      <w:r w:rsidR="00AB3F49">
        <w:rPr>
          <w:rFonts w:ascii="Times New Roman" w:hAnsi="Times New Roman" w:cs="Times New Roman"/>
          <w:b/>
          <w:bCs/>
          <w:sz w:val="28"/>
          <w:szCs w:val="28"/>
          <w:u w:val="single"/>
          <w:lang w:eastAsia="x-none"/>
        </w:rPr>
        <w:br/>
      </w:r>
      <w:r w:rsidRPr="008F5878">
        <w:rPr>
          <w:rFonts w:ascii="Times New Roman" w:hAnsi="Times New Roman" w:cs="Times New Roman"/>
          <w:b/>
          <w:bCs/>
          <w:sz w:val="28"/>
          <w:szCs w:val="28"/>
          <w:u w:val="single"/>
          <w:lang w:eastAsia="x-none"/>
        </w:rPr>
        <w:t>Чувашской</w:t>
      </w:r>
      <w:r w:rsidRPr="008F5878">
        <w:rPr>
          <w:rFonts w:ascii="Times New Roman" w:hAnsi="Times New Roman" w:cs="Times New Roman"/>
          <w:sz w:val="28"/>
          <w:szCs w:val="28"/>
          <w:lang w:eastAsia="x-none"/>
        </w:rPr>
        <w:t xml:space="preserve"> </w:t>
      </w:r>
      <w:r w:rsidRPr="008F5878">
        <w:rPr>
          <w:rFonts w:ascii="Times New Roman" w:hAnsi="Times New Roman" w:cs="Times New Roman"/>
          <w:b/>
          <w:bCs/>
          <w:sz w:val="28"/>
          <w:szCs w:val="28"/>
          <w:u w:val="single"/>
          <w:lang w:eastAsia="x-none"/>
        </w:rPr>
        <w:t>Республики</w:t>
      </w:r>
      <w:r w:rsidRPr="008F5878">
        <w:rPr>
          <w:rFonts w:ascii="Times New Roman" w:hAnsi="Times New Roman" w:cs="Times New Roman"/>
          <w:sz w:val="28"/>
          <w:szCs w:val="28"/>
          <w:lang w:eastAsia="x-none"/>
        </w:rPr>
        <w:t xml:space="preserve"> из-за неготовности ООО «Энергетическая компания «Котельная»</w:t>
      </w:r>
      <w:r w:rsidR="00BC2AD5" w:rsidRPr="008F5878">
        <w:rPr>
          <w:rFonts w:ascii="Times New Roman" w:hAnsi="Times New Roman" w:cs="Times New Roman"/>
          <w:sz w:val="28"/>
          <w:szCs w:val="28"/>
          <w:lang w:eastAsia="x-none"/>
        </w:rPr>
        <w:t>.</w:t>
      </w:r>
    </w:p>
    <w:p w14:paraId="3BBBDFB2" w14:textId="72ABB569" w:rsidR="00D76155" w:rsidRPr="008F5878" w:rsidRDefault="00D76155" w:rsidP="008F5878">
      <w:pPr>
        <w:spacing w:after="0" w:line="360" w:lineRule="auto"/>
        <w:ind w:firstLine="709"/>
        <w:jc w:val="both"/>
        <w:rPr>
          <w:rFonts w:ascii="Times New Roman" w:hAnsi="Times New Roman" w:cs="Times New Roman"/>
          <w:i/>
          <w:iCs/>
          <w:sz w:val="28"/>
          <w:szCs w:val="28"/>
          <w:u w:val="single"/>
          <w:lang w:eastAsia="x-none"/>
        </w:rPr>
      </w:pPr>
      <w:r w:rsidRPr="008F5878">
        <w:rPr>
          <w:rFonts w:ascii="Times New Roman" w:hAnsi="Times New Roman" w:cs="Times New Roman"/>
          <w:sz w:val="28"/>
          <w:szCs w:val="28"/>
          <w:lang w:eastAsia="x-none"/>
        </w:rPr>
        <w:tab/>
        <w:t xml:space="preserve"> </w:t>
      </w:r>
      <w:r w:rsidRPr="008F5878">
        <w:rPr>
          <w:rFonts w:ascii="Times New Roman" w:hAnsi="Times New Roman" w:cs="Times New Roman"/>
          <w:i/>
          <w:iCs/>
          <w:sz w:val="28"/>
          <w:szCs w:val="28"/>
          <w:u w:val="single"/>
          <w:lang w:eastAsia="x-none"/>
        </w:rPr>
        <w:t xml:space="preserve">23.11.2023 комиссией, сформированной Управлением, проведена повторная проверка после устранения выявленного замечания. По результатам Управлением выдан акт готовности к отопительному периоду 2023/2024 </w:t>
      </w:r>
      <w:r w:rsidR="00AB3F49">
        <w:rPr>
          <w:rFonts w:ascii="Times New Roman" w:hAnsi="Times New Roman" w:cs="Times New Roman"/>
          <w:i/>
          <w:iCs/>
          <w:sz w:val="28"/>
          <w:szCs w:val="28"/>
          <w:u w:val="single"/>
          <w:lang w:eastAsia="x-none"/>
        </w:rPr>
        <w:t>годов</w:t>
      </w:r>
      <w:r w:rsidRPr="008F5878">
        <w:rPr>
          <w:rFonts w:ascii="Times New Roman" w:hAnsi="Times New Roman" w:cs="Times New Roman"/>
          <w:i/>
          <w:iCs/>
          <w:sz w:val="28"/>
          <w:szCs w:val="28"/>
          <w:u w:val="single"/>
          <w:lang w:eastAsia="x-none"/>
        </w:rPr>
        <w:t>.</w:t>
      </w:r>
    </w:p>
    <w:p w14:paraId="5C23177E" w14:textId="68F0A30A" w:rsidR="00D76155" w:rsidRPr="008F5878" w:rsidRDefault="00D7615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ab/>
        <w:t xml:space="preserve">3. </w:t>
      </w:r>
      <w:r w:rsidRPr="008F5878">
        <w:rPr>
          <w:rFonts w:ascii="Times New Roman" w:hAnsi="Times New Roman" w:cs="Times New Roman"/>
          <w:b/>
          <w:bCs/>
          <w:sz w:val="28"/>
          <w:szCs w:val="28"/>
          <w:u w:val="single"/>
          <w:lang w:eastAsia="x-none"/>
        </w:rPr>
        <w:t xml:space="preserve">Красночетайский муниципальный округ </w:t>
      </w:r>
      <w:r w:rsidR="00AB3F49">
        <w:rPr>
          <w:rFonts w:ascii="Times New Roman" w:hAnsi="Times New Roman" w:cs="Times New Roman"/>
          <w:b/>
          <w:bCs/>
          <w:sz w:val="28"/>
          <w:szCs w:val="28"/>
          <w:u w:val="single"/>
          <w:lang w:eastAsia="x-none"/>
        </w:rPr>
        <w:br/>
      </w:r>
      <w:r w:rsidRPr="008F5878">
        <w:rPr>
          <w:rFonts w:ascii="Times New Roman" w:hAnsi="Times New Roman" w:cs="Times New Roman"/>
          <w:b/>
          <w:bCs/>
          <w:sz w:val="28"/>
          <w:szCs w:val="28"/>
          <w:u w:val="single"/>
          <w:lang w:eastAsia="x-none"/>
        </w:rPr>
        <w:t xml:space="preserve">Чувашской Республики </w:t>
      </w:r>
      <w:r w:rsidRPr="008F5878">
        <w:rPr>
          <w:rFonts w:ascii="Times New Roman" w:hAnsi="Times New Roman" w:cs="Times New Roman"/>
          <w:sz w:val="28"/>
          <w:szCs w:val="28"/>
          <w:lang w:eastAsia="x-none"/>
        </w:rPr>
        <w:t>из-за неготовности МП ПО МТС «Красночетайскагропромснаб»</w:t>
      </w:r>
      <w:r w:rsidR="00BC2AD5" w:rsidRPr="008F5878">
        <w:rPr>
          <w:rFonts w:ascii="Times New Roman" w:hAnsi="Times New Roman" w:cs="Times New Roman"/>
          <w:sz w:val="28"/>
          <w:szCs w:val="28"/>
          <w:lang w:eastAsia="x-none"/>
        </w:rPr>
        <w:t>.</w:t>
      </w:r>
    </w:p>
    <w:p w14:paraId="5DD18F7A" w14:textId="0D133D0E" w:rsidR="00C91C85" w:rsidRPr="008F5878" w:rsidRDefault="00D7615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ab/>
        <w:t xml:space="preserve">4. </w:t>
      </w:r>
      <w:r w:rsidRPr="008F5878">
        <w:rPr>
          <w:rFonts w:ascii="Times New Roman" w:hAnsi="Times New Roman" w:cs="Times New Roman"/>
          <w:b/>
          <w:bCs/>
          <w:sz w:val="28"/>
          <w:szCs w:val="28"/>
          <w:u w:val="single"/>
          <w:lang w:eastAsia="x-none"/>
        </w:rPr>
        <w:t xml:space="preserve">Шемуршинский муниципальный округ </w:t>
      </w:r>
      <w:r w:rsidR="00AB3F49">
        <w:rPr>
          <w:rFonts w:ascii="Times New Roman" w:hAnsi="Times New Roman" w:cs="Times New Roman"/>
          <w:b/>
          <w:bCs/>
          <w:sz w:val="28"/>
          <w:szCs w:val="28"/>
          <w:u w:val="single"/>
          <w:lang w:eastAsia="x-none"/>
        </w:rPr>
        <w:br/>
      </w:r>
      <w:r w:rsidRPr="008F5878">
        <w:rPr>
          <w:rFonts w:ascii="Times New Roman" w:hAnsi="Times New Roman" w:cs="Times New Roman"/>
          <w:b/>
          <w:bCs/>
          <w:sz w:val="28"/>
          <w:szCs w:val="28"/>
          <w:u w:val="single"/>
          <w:lang w:eastAsia="x-none"/>
        </w:rPr>
        <w:t xml:space="preserve">Чувашской Республики </w:t>
      </w:r>
      <w:r w:rsidRPr="008F5878">
        <w:rPr>
          <w:rFonts w:ascii="Times New Roman" w:hAnsi="Times New Roman" w:cs="Times New Roman"/>
          <w:sz w:val="28"/>
          <w:szCs w:val="28"/>
          <w:lang w:eastAsia="x-none"/>
        </w:rPr>
        <w:t>из-за неготовности ОАО «Коммунальник»</w:t>
      </w:r>
      <w:r w:rsidR="00BC2AD5" w:rsidRPr="008F5878">
        <w:rPr>
          <w:rFonts w:ascii="Times New Roman" w:hAnsi="Times New Roman" w:cs="Times New Roman"/>
          <w:sz w:val="28"/>
          <w:szCs w:val="28"/>
          <w:lang w:eastAsia="x-none"/>
        </w:rPr>
        <w:t>.</w:t>
      </w:r>
    </w:p>
    <w:p w14:paraId="35158B1E" w14:textId="19C697C3" w:rsidR="00C91C85" w:rsidRPr="008F5878" w:rsidRDefault="00C91C8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 xml:space="preserve">5. </w:t>
      </w:r>
      <w:r w:rsidRPr="008F5878">
        <w:rPr>
          <w:rFonts w:ascii="Times New Roman" w:hAnsi="Times New Roman" w:cs="Times New Roman"/>
          <w:b/>
          <w:bCs/>
          <w:sz w:val="28"/>
          <w:szCs w:val="28"/>
          <w:u w:val="single"/>
          <w:lang w:eastAsia="x-none"/>
        </w:rPr>
        <w:t xml:space="preserve">Чебоксарский муниципальный округ Чувашской Республики </w:t>
      </w:r>
      <w:r w:rsidR="0097299F" w:rsidRPr="008F5878">
        <w:rPr>
          <w:rFonts w:ascii="Times New Roman" w:hAnsi="Times New Roman" w:cs="Times New Roman"/>
          <w:b/>
          <w:bCs/>
          <w:sz w:val="28"/>
          <w:szCs w:val="28"/>
          <w:u w:val="single"/>
          <w:lang w:eastAsia="x-none"/>
        </w:rPr>
        <w:br/>
      </w:r>
      <w:r w:rsidRPr="008F5878">
        <w:rPr>
          <w:rFonts w:ascii="Times New Roman" w:hAnsi="Times New Roman" w:cs="Times New Roman"/>
          <w:sz w:val="28"/>
          <w:szCs w:val="28"/>
          <w:lang w:eastAsia="x-none"/>
        </w:rPr>
        <w:t>из-за неготовности МУП «ЖКХ «Вурман-Сюктерское»</w:t>
      </w:r>
      <w:r w:rsidR="00BC2AD5" w:rsidRPr="008F5878">
        <w:rPr>
          <w:rFonts w:ascii="Times New Roman" w:hAnsi="Times New Roman" w:cs="Times New Roman"/>
          <w:sz w:val="28"/>
          <w:szCs w:val="28"/>
          <w:lang w:eastAsia="x-none"/>
        </w:rPr>
        <w:t>.</w:t>
      </w:r>
    </w:p>
    <w:p w14:paraId="5234F2D3" w14:textId="2053E40C" w:rsidR="00C91C85" w:rsidRPr="008F5878" w:rsidRDefault="00C91C8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b/>
          <w:bCs/>
          <w:sz w:val="28"/>
          <w:szCs w:val="28"/>
          <w:u w:val="single"/>
          <w:lang w:eastAsia="x-none"/>
        </w:rPr>
        <w:t xml:space="preserve">Чебоксарским муниципальным округом </w:t>
      </w:r>
      <w:r w:rsidRPr="008F5878">
        <w:rPr>
          <w:rFonts w:ascii="Times New Roman" w:hAnsi="Times New Roman" w:cs="Times New Roman"/>
          <w:sz w:val="28"/>
          <w:szCs w:val="28"/>
          <w:lang w:eastAsia="x-none"/>
        </w:rPr>
        <w:t>не представлена следующая информация/материалы в соответствии с программой проведения оценки готовности:</w:t>
      </w:r>
    </w:p>
    <w:p w14:paraId="54546F14" w14:textId="77777777" w:rsidR="00C91C85" w:rsidRPr="008F5878" w:rsidRDefault="00C91C85" w:rsidP="008F5878">
      <w:pPr>
        <w:numPr>
          <w:ilvl w:val="0"/>
          <w:numId w:val="19"/>
        </w:numPr>
        <w:spacing w:after="0" w:line="360" w:lineRule="auto"/>
        <w:ind w:left="0"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lastRenderedPageBreak/>
        <w:t>Отсутствует план действий по ликвидации последствий аварийных ситуаций с применением электронного моделирования аварийных ситуаций.</w:t>
      </w:r>
    </w:p>
    <w:p w14:paraId="463637B8" w14:textId="49E101CF" w:rsidR="00C91C85" w:rsidRPr="008F5878" w:rsidRDefault="00C91C85" w:rsidP="008F5878">
      <w:pPr>
        <w:numPr>
          <w:ilvl w:val="0"/>
          <w:numId w:val="19"/>
        </w:numPr>
        <w:spacing w:after="0" w:line="360" w:lineRule="auto"/>
        <w:ind w:left="0"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 xml:space="preserve">Отсутствуют графики аварийного ограничения режимов потребления тепловой энергии потребителей, согласованных с органом местного самоуправления поселения, городского округа. Порядок ограничения, прекращения подачи тепловой энергии при возникновении (угрозы возникновения) аварийных ситуаций в системе теплоснабжения определен Правилами организации теплоснабжения в Российской Федерации, утвержденными постановлением Правительства Российской Федерации </w:t>
      </w:r>
      <w:r w:rsidR="00652F09" w:rsidRPr="008F5878">
        <w:rPr>
          <w:rFonts w:ascii="Times New Roman" w:hAnsi="Times New Roman" w:cs="Times New Roman"/>
          <w:sz w:val="28"/>
          <w:szCs w:val="28"/>
          <w:lang w:eastAsia="x-none"/>
        </w:rPr>
        <w:br/>
      </w:r>
      <w:r w:rsidRPr="008F5878">
        <w:rPr>
          <w:rFonts w:ascii="Times New Roman" w:hAnsi="Times New Roman" w:cs="Times New Roman"/>
          <w:sz w:val="28"/>
          <w:szCs w:val="28"/>
          <w:lang w:eastAsia="x-none"/>
        </w:rPr>
        <w:t>от 8 августа 2012 г. № 808.</w:t>
      </w:r>
    </w:p>
    <w:p w14:paraId="29046570" w14:textId="3619E9CD" w:rsidR="00C91C85" w:rsidRPr="008F5878" w:rsidRDefault="00C91C85" w:rsidP="008F5878">
      <w:pPr>
        <w:numPr>
          <w:ilvl w:val="0"/>
          <w:numId w:val="19"/>
        </w:numPr>
        <w:spacing w:after="0" w:line="360" w:lineRule="auto"/>
        <w:ind w:left="0"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 xml:space="preserve">Отсутствует документ, подтверждающий наличие сведений в схемах теплоснабжения поселений, городских округов и городов федерального значения о мероприятиях по установке (приобретению) резервного оборудования, организации совместной работы нескольких источников тепловой энергии на единую тепловую сеть, резервированию тепловых сетей смежных районов поселения, городского округа, города федерального значения, если их необходимость установлена в результате оценки надежности теплоснабжения в порядке, определенном требованиями к схемам теплоснабжения, утвержденными постановлением Правительства </w:t>
      </w:r>
      <w:r w:rsidR="00AB3F49">
        <w:rPr>
          <w:rFonts w:ascii="Times New Roman" w:hAnsi="Times New Roman" w:cs="Times New Roman"/>
          <w:sz w:val="28"/>
          <w:szCs w:val="28"/>
          <w:lang w:eastAsia="x-none"/>
        </w:rPr>
        <w:br/>
      </w:r>
      <w:r w:rsidRPr="008F5878">
        <w:rPr>
          <w:rFonts w:ascii="Times New Roman" w:hAnsi="Times New Roman" w:cs="Times New Roman"/>
          <w:sz w:val="28"/>
          <w:szCs w:val="28"/>
          <w:lang w:eastAsia="x-none"/>
        </w:rPr>
        <w:t>Российской Федерации от 22 февраля 2012 г. № 154 «О требованиях к схемам теплоснабжения, порядку их разработки и утверждения».</w:t>
      </w:r>
    </w:p>
    <w:p w14:paraId="6747F71E" w14:textId="64631CEF" w:rsidR="00BC2AD5" w:rsidRPr="008F5878" w:rsidRDefault="00BC2AD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Проанализировав основные выявленные замечания по результатам оценки готовности к осенне-зимнему периоду 2023</w:t>
      </w:r>
      <w:r w:rsidR="00AB3F49">
        <w:rPr>
          <w:rFonts w:ascii="Times New Roman" w:hAnsi="Times New Roman" w:cs="Times New Roman"/>
          <w:sz w:val="28"/>
          <w:szCs w:val="28"/>
          <w:lang w:eastAsia="x-none"/>
        </w:rPr>
        <w:t>/</w:t>
      </w:r>
      <w:r w:rsidRPr="008F5878">
        <w:rPr>
          <w:rFonts w:ascii="Times New Roman" w:hAnsi="Times New Roman" w:cs="Times New Roman"/>
          <w:sz w:val="28"/>
          <w:szCs w:val="28"/>
          <w:lang w:eastAsia="x-none"/>
        </w:rPr>
        <w:t>2024</w:t>
      </w:r>
      <w:r w:rsidR="00AB3F49">
        <w:rPr>
          <w:rFonts w:ascii="Times New Roman" w:hAnsi="Times New Roman" w:cs="Times New Roman"/>
          <w:sz w:val="28"/>
          <w:szCs w:val="28"/>
          <w:lang w:eastAsia="x-none"/>
        </w:rPr>
        <w:t xml:space="preserve"> годов</w:t>
      </w:r>
      <w:r w:rsidRPr="008F5878">
        <w:rPr>
          <w:rFonts w:ascii="Times New Roman" w:hAnsi="Times New Roman" w:cs="Times New Roman"/>
          <w:sz w:val="28"/>
          <w:szCs w:val="28"/>
          <w:lang w:eastAsia="x-none"/>
        </w:rPr>
        <w:t xml:space="preserve"> можно прийти </w:t>
      </w:r>
      <w:r w:rsidR="00AB3F49">
        <w:rPr>
          <w:rFonts w:ascii="Times New Roman" w:hAnsi="Times New Roman" w:cs="Times New Roman"/>
          <w:sz w:val="28"/>
          <w:szCs w:val="28"/>
          <w:lang w:eastAsia="x-none"/>
        </w:rPr>
        <w:br/>
      </w:r>
      <w:r w:rsidRPr="008F5878">
        <w:rPr>
          <w:rFonts w:ascii="Times New Roman" w:hAnsi="Times New Roman" w:cs="Times New Roman"/>
          <w:sz w:val="28"/>
          <w:szCs w:val="28"/>
          <w:lang w:eastAsia="x-none"/>
        </w:rPr>
        <w:t>к следующему</w:t>
      </w:r>
      <w:r w:rsidR="00AB3F49">
        <w:rPr>
          <w:rFonts w:ascii="Times New Roman" w:hAnsi="Times New Roman" w:cs="Times New Roman"/>
          <w:sz w:val="28"/>
          <w:szCs w:val="28"/>
          <w:lang w:eastAsia="x-none"/>
        </w:rPr>
        <w:t>:</w:t>
      </w:r>
    </w:p>
    <w:p w14:paraId="523A6E5D" w14:textId="77777777" w:rsidR="00AB3F49" w:rsidRDefault="00BC2AD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 xml:space="preserve">60% - замечания по техническому состоянию тепловых сетей </w:t>
      </w:r>
      <w:r w:rsidR="00AB3F49">
        <w:rPr>
          <w:rFonts w:ascii="Times New Roman" w:hAnsi="Times New Roman" w:cs="Times New Roman"/>
          <w:sz w:val="28"/>
          <w:szCs w:val="28"/>
          <w:lang w:eastAsia="x-none"/>
        </w:rPr>
        <w:br/>
      </w:r>
      <w:r w:rsidRPr="008F5878">
        <w:rPr>
          <w:rFonts w:ascii="Times New Roman" w:hAnsi="Times New Roman" w:cs="Times New Roman"/>
          <w:sz w:val="28"/>
          <w:szCs w:val="28"/>
          <w:lang w:eastAsia="x-none"/>
        </w:rPr>
        <w:t>и оборудования, которое не соответствует требованиям нормативных документов, а также замечаниям к плановым предупредительным ремонтам.</w:t>
      </w:r>
      <w:r w:rsidR="00AB3F49">
        <w:rPr>
          <w:rFonts w:ascii="Times New Roman" w:hAnsi="Times New Roman" w:cs="Times New Roman"/>
          <w:sz w:val="28"/>
          <w:szCs w:val="28"/>
          <w:lang w:eastAsia="x-none"/>
        </w:rPr>
        <w:t>;</w:t>
      </w:r>
    </w:p>
    <w:p w14:paraId="5767A01B" w14:textId="32F18D1E" w:rsidR="00BC2AD5" w:rsidRPr="008F5878" w:rsidRDefault="00BC2AD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30% - замечания по наличию проектной, эксплуатационной документации и замечания по непроведению в установленные сроки технического освидетельствование зданий, сооружений, диагностики оборудования.</w:t>
      </w:r>
    </w:p>
    <w:p w14:paraId="444EA948" w14:textId="5284125C" w:rsidR="00BC2AD5" w:rsidRPr="008F5878" w:rsidRDefault="00BC2AD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lastRenderedPageBreak/>
        <w:t>10% - замечания по подготовке персонала к работе.</w:t>
      </w:r>
    </w:p>
    <w:p w14:paraId="0261B758" w14:textId="77BF8213" w:rsidR="00BC2AD5" w:rsidRPr="008F5878" w:rsidRDefault="00BC2AD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 xml:space="preserve">Проверка готовности к отопительному периоду муниципальных образований осуществляется Ростехнадзором, проверка теплоснабжающих </w:t>
      </w:r>
      <w:r w:rsidR="00AB3F49">
        <w:rPr>
          <w:rFonts w:ascii="Times New Roman" w:hAnsi="Times New Roman" w:cs="Times New Roman"/>
          <w:sz w:val="28"/>
          <w:szCs w:val="28"/>
          <w:lang w:eastAsia="x-none"/>
        </w:rPr>
        <w:br/>
      </w:r>
      <w:r w:rsidRPr="008F5878">
        <w:rPr>
          <w:rFonts w:ascii="Times New Roman" w:hAnsi="Times New Roman" w:cs="Times New Roman"/>
          <w:sz w:val="28"/>
          <w:szCs w:val="28"/>
          <w:lang w:eastAsia="x-none"/>
        </w:rPr>
        <w:t>и теплосетевых организаций, а также потребителей тепловой энергии осуществляется муниципальным образованием.</w:t>
      </w:r>
    </w:p>
    <w:p w14:paraId="79C34C29" w14:textId="77777777" w:rsidR="00BC2AD5" w:rsidRPr="008F5878" w:rsidRDefault="00BC2AD5" w:rsidP="008F5878">
      <w:pPr>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Сроки выдачи паспортов готовности к отопительному периоду:</w:t>
      </w:r>
    </w:p>
    <w:p w14:paraId="544DACA5" w14:textId="5C025DBC" w:rsidR="00BC2AD5" w:rsidRPr="008F5878" w:rsidRDefault="00BC2AD5" w:rsidP="00AB3F49">
      <w:pPr>
        <w:tabs>
          <w:tab w:val="num" w:pos="720"/>
        </w:tabs>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 xml:space="preserve">- не позднее 15 сентября </w:t>
      </w:r>
      <w:r w:rsidR="00AB3F49">
        <w:rPr>
          <w:rFonts w:ascii="Times New Roman" w:hAnsi="Times New Roman" w:cs="Times New Roman"/>
          <w:sz w:val="28"/>
          <w:szCs w:val="28"/>
          <w:lang w:eastAsia="x-none"/>
        </w:rPr>
        <w:t>–</w:t>
      </w:r>
      <w:r w:rsidRPr="008F5878">
        <w:rPr>
          <w:rFonts w:ascii="Times New Roman" w:hAnsi="Times New Roman" w:cs="Times New Roman"/>
          <w:sz w:val="28"/>
          <w:szCs w:val="28"/>
          <w:lang w:eastAsia="x-none"/>
        </w:rPr>
        <w:t xml:space="preserve"> для потребителей тепловой энергии (комиссия муниципального образования);</w:t>
      </w:r>
    </w:p>
    <w:p w14:paraId="42E50823" w14:textId="0C3893BF" w:rsidR="00BC2AD5" w:rsidRPr="008F5878" w:rsidRDefault="00BC2AD5" w:rsidP="00AB3F49">
      <w:pPr>
        <w:tabs>
          <w:tab w:val="num" w:pos="720"/>
        </w:tabs>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 xml:space="preserve">- не позднее 1 ноября </w:t>
      </w:r>
      <w:r w:rsidR="00AB3F49">
        <w:rPr>
          <w:rFonts w:ascii="Times New Roman" w:hAnsi="Times New Roman" w:cs="Times New Roman"/>
          <w:sz w:val="28"/>
          <w:szCs w:val="28"/>
          <w:lang w:eastAsia="x-none"/>
        </w:rPr>
        <w:t>–</w:t>
      </w:r>
      <w:r w:rsidRPr="008F5878">
        <w:rPr>
          <w:rFonts w:ascii="Times New Roman" w:hAnsi="Times New Roman" w:cs="Times New Roman"/>
          <w:sz w:val="28"/>
          <w:szCs w:val="28"/>
          <w:lang w:eastAsia="x-none"/>
        </w:rPr>
        <w:t xml:space="preserve"> для теплоснабжающих и теплосетевых организаций (комиссия муниципального образования);</w:t>
      </w:r>
    </w:p>
    <w:p w14:paraId="367E680F" w14:textId="0413AD5A" w:rsidR="00BC2AD5" w:rsidRPr="008F5878" w:rsidRDefault="00BC2AD5" w:rsidP="00AB3F49">
      <w:pPr>
        <w:tabs>
          <w:tab w:val="num" w:pos="720"/>
        </w:tabs>
        <w:spacing w:after="0" w:line="360" w:lineRule="auto"/>
        <w:ind w:firstLine="709"/>
        <w:jc w:val="both"/>
        <w:rPr>
          <w:rFonts w:ascii="Times New Roman" w:hAnsi="Times New Roman" w:cs="Times New Roman"/>
          <w:sz w:val="28"/>
          <w:szCs w:val="28"/>
          <w:lang w:eastAsia="x-none"/>
        </w:rPr>
      </w:pPr>
      <w:r w:rsidRPr="008F5878">
        <w:rPr>
          <w:rFonts w:ascii="Times New Roman" w:hAnsi="Times New Roman" w:cs="Times New Roman"/>
          <w:sz w:val="28"/>
          <w:szCs w:val="28"/>
          <w:lang w:eastAsia="x-none"/>
        </w:rPr>
        <w:t xml:space="preserve">- не позднее 15 ноября </w:t>
      </w:r>
      <w:r w:rsidR="00AB3F49">
        <w:rPr>
          <w:rFonts w:ascii="Times New Roman" w:hAnsi="Times New Roman" w:cs="Times New Roman"/>
          <w:sz w:val="28"/>
          <w:szCs w:val="28"/>
          <w:lang w:eastAsia="x-none"/>
        </w:rPr>
        <w:t>–</w:t>
      </w:r>
      <w:r w:rsidRPr="008F5878">
        <w:rPr>
          <w:rFonts w:ascii="Times New Roman" w:hAnsi="Times New Roman" w:cs="Times New Roman"/>
          <w:sz w:val="28"/>
          <w:szCs w:val="28"/>
          <w:lang w:eastAsia="x-none"/>
        </w:rPr>
        <w:t xml:space="preserve"> для муниципальных образований (комиссия Приволжского управления Ростехнадзора).</w:t>
      </w:r>
    </w:p>
    <w:p w14:paraId="21FD88FD" w14:textId="77777777" w:rsidR="00BC2AD5" w:rsidRPr="008F5878" w:rsidRDefault="00BC2AD5" w:rsidP="008F5878">
      <w:pPr>
        <w:spacing w:after="0" w:line="360" w:lineRule="auto"/>
        <w:ind w:firstLine="709"/>
        <w:jc w:val="both"/>
        <w:rPr>
          <w:rFonts w:ascii="Times New Roman" w:hAnsi="Times New Roman" w:cs="Times New Roman"/>
          <w:sz w:val="28"/>
          <w:szCs w:val="28"/>
          <w:lang w:eastAsia="x-none"/>
        </w:rPr>
      </w:pPr>
    </w:p>
    <w:p w14:paraId="4F92D17F" w14:textId="77777777" w:rsidR="00BC2AD5" w:rsidRPr="00BC2AD5" w:rsidRDefault="00BC2AD5" w:rsidP="00BC2AD5">
      <w:pPr>
        <w:spacing w:line="240" w:lineRule="atLeast"/>
        <w:jc w:val="both"/>
        <w:rPr>
          <w:sz w:val="28"/>
          <w:szCs w:val="28"/>
          <w:lang w:eastAsia="x-none"/>
        </w:rPr>
      </w:pPr>
    </w:p>
    <w:p w14:paraId="203C7A6A" w14:textId="3D760460" w:rsidR="00BC2AD5" w:rsidRPr="00BC2AD5" w:rsidRDefault="00BC2AD5" w:rsidP="00BC2AD5">
      <w:pPr>
        <w:spacing w:line="240" w:lineRule="atLeast"/>
        <w:jc w:val="both"/>
        <w:rPr>
          <w:sz w:val="28"/>
          <w:szCs w:val="28"/>
          <w:lang w:eastAsia="x-none"/>
        </w:rPr>
      </w:pPr>
    </w:p>
    <w:p w14:paraId="1DBE44D2" w14:textId="77777777" w:rsidR="00BC2AD5" w:rsidRPr="00BC2AD5" w:rsidRDefault="00BC2AD5" w:rsidP="00BC2AD5">
      <w:pPr>
        <w:spacing w:line="240" w:lineRule="atLeast"/>
        <w:jc w:val="both"/>
        <w:rPr>
          <w:sz w:val="28"/>
          <w:szCs w:val="28"/>
          <w:lang w:eastAsia="x-none"/>
        </w:rPr>
      </w:pPr>
    </w:p>
    <w:p w14:paraId="5C4A0752" w14:textId="5D052D1D" w:rsidR="00BC2AD5" w:rsidRDefault="00BC2AD5" w:rsidP="00BC2AD5">
      <w:pPr>
        <w:spacing w:line="240" w:lineRule="atLeast"/>
        <w:jc w:val="both"/>
        <w:rPr>
          <w:sz w:val="28"/>
          <w:szCs w:val="28"/>
          <w:lang w:eastAsia="x-none"/>
        </w:rPr>
      </w:pPr>
    </w:p>
    <w:p w14:paraId="3C5779CD" w14:textId="77777777" w:rsidR="00BC2AD5" w:rsidRPr="00BC2AD5" w:rsidRDefault="00BC2AD5" w:rsidP="00BC2AD5">
      <w:pPr>
        <w:spacing w:line="240" w:lineRule="atLeast"/>
        <w:jc w:val="both"/>
        <w:rPr>
          <w:sz w:val="28"/>
          <w:szCs w:val="28"/>
          <w:lang w:eastAsia="x-none"/>
        </w:rPr>
      </w:pPr>
    </w:p>
    <w:p w14:paraId="4B4C547F" w14:textId="1F07C063" w:rsidR="00BC2AD5" w:rsidRPr="00BC2AD5" w:rsidRDefault="00BC2AD5" w:rsidP="00BC2AD5">
      <w:pPr>
        <w:spacing w:after="0" w:line="240" w:lineRule="atLeast"/>
        <w:jc w:val="both"/>
        <w:rPr>
          <w:rFonts w:ascii="Times New Roman" w:hAnsi="Times New Roman" w:cs="Times New Roman"/>
          <w:sz w:val="28"/>
          <w:szCs w:val="28"/>
          <w:lang w:eastAsia="x-none"/>
        </w:rPr>
      </w:pPr>
    </w:p>
    <w:p w14:paraId="3977A485" w14:textId="77777777" w:rsidR="00BC2AD5" w:rsidRDefault="00BC2AD5" w:rsidP="00BC2AD5">
      <w:pPr>
        <w:spacing w:after="0" w:line="240" w:lineRule="atLeast"/>
        <w:jc w:val="both"/>
        <w:rPr>
          <w:rFonts w:ascii="Times New Roman" w:hAnsi="Times New Roman" w:cs="Times New Roman"/>
          <w:sz w:val="28"/>
          <w:szCs w:val="28"/>
          <w:lang w:eastAsia="x-none"/>
        </w:rPr>
      </w:pPr>
    </w:p>
    <w:p w14:paraId="639F38DC" w14:textId="6E554016" w:rsidR="00BC2AD5" w:rsidRDefault="00BC2AD5" w:rsidP="00BC2AD5">
      <w:pPr>
        <w:spacing w:after="0" w:line="240" w:lineRule="atLeast"/>
        <w:jc w:val="both"/>
        <w:rPr>
          <w:rFonts w:ascii="Times New Roman" w:hAnsi="Times New Roman" w:cs="Times New Roman"/>
          <w:sz w:val="28"/>
          <w:szCs w:val="28"/>
          <w:lang w:eastAsia="x-none"/>
        </w:rPr>
      </w:pPr>
    </w:p>
    <w:p w14:paraId="578888F9" w14:textId="77777777" w:rsidR="00BC2AD5" w:rsidRPr="00533043" w:rsidRDefault="00BC2AD5" w:rsidP="00BC2AD5">
      <w:pPr>
        <w:spacing w:after="0" w:line="240" w:lineRule="atLeast"/>
        <w:jc w:val="both"/>
        <w:rPr>
          <w:rFonts w:ascii="Times New Roman" w:hAnsi="Times New Roman" w:cs="Times New Roman"/>
          <w:sz w:val="28"/>
          <w:szCs w:val="28"/>
          <w:lang w:eastAsia="x-none"/>
        </w:rPr>
      </w:pPr>
    </w:p>
    <w:sectPr w:rsidR="00BC2AD5" w:rsidRPr="00533043" w:rsidSect="00FA6561">
      <w:headerReference w:type="default" r:id="rId8"/>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FA932" w14:textId="77777777" w:rsidR="00C40FF5" w:rsidRDefault="00C40FF5" w:rsidP="00617B40">
      <w:pPr>
        <w:spacing w:after="0" w:line="240" w:lineRule="auto"/>
      </w:pPr>
      <w:r>
        <w:separator/>
      </w:r>
    </w:p>
  </w:endnote>
  <w:endnote w:type="continuationSeparator" w:id="0">
    <w:p w14:paraId="39CC7461" w14:textId="77777777" w:rsidR="00C40FF5" w:rsidRDefault="00C40FF5"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021B0" w14:textId="77777777" w:rsidR="00C40FF5" w:rsidRDefault="00C40FF5" w:rsidP="00617B40">
      <w:pPr>
        <w:spacing w:after="0" w:line="240" w:lineRule="auto"/>
      </w:pPr>
      <w:r>
        <w:separator/>
      </w:r>
    </w:p>
  </w:footnote>
  <w:footnote w:type="continuationSeparator" w:id="0">
    <w:p w14:paraId="29F440FD" w14:textId="77777777" w:rsidR="00C40FF5" w:rsidRDefault="00C40FF5" w:rsidP="00617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3185148"/>
      <w:docPartObj>
        <w:docPartGallery w:val="Page Numbers (Top of Page)"/>
        <w:docPartUnique/>
      </w:docPartObj>
    </w:sdtPr>
    <w:sdtEndPr/>
    <w:sdtContent>
      <w:p w14:paraId="2095F2DD" w14:textId="67991DA1" w:rsidR="00BC6B64" w:rsidRDefault="00BC6B64">
        <w:pPr>
          <w:pStyle w:val="a6"/>
          <w:jc w:val="center"/>
        </w:pPr>
        <w:r>
          <w:fldChar w:fldCharType="begin"/>
        </w:r>
        <w:r>
          <w:instrText>PAGE   \* MERGEFORMAT</w:instrText>
        </w:r>
        <w:r>
          <w:fldChar w:fldCharType="separate"/>
        </w:r>
        <w:r w:rsidR="00247480">
          <w:rPr>
            <w:noProof/>
          </w:rPr>
          <w:t>2</w:t>
        </w:r>
        <w:r>
          <w:fldChar w:fldCharType="end"/>
        </w:r>
      </w:p>
    </w:sdtContent>
  </w:sdt>
  <w:p w14:paraId="3392C235" w14:textId="77777777" w:rsidR="00BC6B64" w:rsidRDefault="00BC6B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239F"/>
    <w:multiLevelType w:val="hybridMultilevel"/>
    <w:tmpl w:val="A2540CF8"/>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068CE"/>
    <w:multiLevelType w:val="hybridMultilevel"/>
    <w:tmpl w:val="05E44F84"/>
    <w:lvl w:ilvl="0" w:tplc="1096A688">
      <w:start w:val="1"/>
      <w:numFmt w:val="bullet"/>
      <w:lvlText w:val="•"/>
      <w:lvlJc w:val="left"/>
      <w:pPr>
        <w:tabs>
          <w:tab w:val="num" w:pos="720"/>
        </w:tabs>
        <w:ind w:left="720" w:hanging="360"/>
      </w:pPr>
      <w:rPr>
        <w:rFonts w:ascii="Arial" w:hAnsi="Arial" w:hint="default"/>
      </w:rPr>
    </w:lvl>
    <w:lvl w:ilvl="1" w:tplc="28E8A218" w:tentative="1">
      <w:start w:val="1"/>
      <w:numFmt w:val="bullet"/>
      <w:lvlText w:val="•"/>
      <w:lvlJc w:val="left"/>
      <w:pPr>
        <w:tabs>
          <w:tab w:val="num" w:pos="1440"/>
        </w:tabs>
        <w:ind w:left="1440" w:hanging="360"/>
      </w:pPr>
      <w:rPr>
        <w:rFonts w:ascii="Arial" w:hAnsi="Arial" w:hint="default"/>
      </w:rPr>
    </w:lvl>
    <w:lvl w:ilvl="2" w:tplc="FE301736" w:tentative="1">
      <w:start w:val="1"/>
      <w:numFmt w:val="bullet"/>
      <w:lvlText w:val="•"/>
      <w:lvlJc w:val="left"/>
      <w:pPr>
        <w:tabs>
          <w:tab w:val="num" w:pos="2160"/>
        </w:tabs>
        <w:ind w:left="2160" w:hanging="360"/>
      </w:pPr>
      <w:rPr>
        <w:rFonts w:ascii="Arial" w:hAnsi="Arial" w:hint="default"/>
      </w:rPr>
    </w:lvl>
    <w:lvl w:ilvl="3" w:tplc="C82843AE" w:tentative="1">
      <w:start w:val="1"/>
      <w:numFmt w:val="bullet"/>
      <w:lvlText w:val="•"/>
      <w:lvlJc w:val="left"/>
      <w:pPr>
        <w:tabs>
          <w:tab w:val="num" w:pos="2880"/>
        </w:tabs>
        <w:ind w:left="2880" w:hanging="360"/>
      </w:pPr>
      <w:rPr>
        <w:rFonts w:ascii="Arial" w:hAnsi="Arial" w:hint="default"/>
      </w:rPr>
    </w:lvl>
    <w:lvl w:ilvl="4" w:tplc="D160D324" w:tentative="1">
      <w:start w:val="1"/>
      <w:numFmt w:val="bullet"/>
      <w:lvlText w:val="•"/>
      <w:lvlJc w:val="left"/>
      <w:pPr>
        <w:tabs>
          <w:tab w:val="num" w:pos="3600"/>
        </w:tabs>
        <w:ind w:left="3600" w:hanging="360"/>
      </w:pPr>
      <w:rPr>
        <w:rFonts w:ascii="Arial" w:hAnsi="Arial" w:hint="default"/>
      </w:rPr>
    </w:lvl>
    <w:lvl w:ilvl="5" w:tplc="98963FEC" w:tentative="1">
      <w:start w:val="1"/>
      <w:numFmt w:val="bullet"/>
      <w:lvlText w:val="•"/>
      <w:lvlJc w:val="left"/>
      <w:pPr>
        <w:tabs>
          <w:tab w:val="num" w:pos="4320"/>
        </w:tabs>
        <w:ind w:left="4320" w:hanging="360"/>
      </w:pPr>
      <w:rPr>
        <w:rFonts w:ascii="Arial" w:hAnsi="Arial" w:hint="default"/>
      </w:rPr>
    </w:lvl>
    <w:lvl w:ilvl="6" w:tplc="94C48A50" w:tentative="1">
      <w:start w:val="1"/>
      <w:numFmt w:val="bullet"/>
      <w:lvlText w:val="•"/>
      <w:lvlJc w:val="left"/>
      <w:pPr>
        <w:tabs>
          <w:tab w:val="num" w:pos="5040"/>
        </w:tabs>
        <w:ind w:left="5040" w:hanging="360"/>
      </w:pPr>
      <w:rPr>
        <w:rFonts w:ascii="Arial" w:hAnsi="Arial" w:hint="default"/>
      </w:rPr>
    </w:lvl>
    <w:lvl w:ilvl="7" w:tplc="B2EED432" w:tentative="1">
      <w:start w:val="1"/>
      <w:numFmt w:val="bullet"/>
      <w:lvlText w:val="•"/>
      <w:lvlJc w:val="left"/>
      <w:pPr>
        <w:tabs>
          <w:tab w:val="num" w:pos="5760"/>
        </w:tabs>
        <w:ind w:left="5760" w:hanging="360"/>
      </w:pPr>
      <w:rPr>
        <w:rFonts w:ascii="Arial" w:hAnsi="Arial" w:hint="default"/>
      </w:rPr>
    </w:lvl>
    <w:lvl w:ilvl="8" w:tplc="1CD09E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441C80"/>
    <w:multiLevelType w:val="hybridMultilevel"/>
    <w:tmpl w:val="FF282B8A"/>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313B52"/>
    <w:multiLevelType w:val="hybridMultilevel"/>
    <w:tmpl w:val="EDE886CE"/>
    <w:lvl w:ilvl="0" w:tplc="FD847BEC">
      <w:start w:val="1"/>
      <w:numFmt w:val="decimal"/>
      <w:lvlText w:val="%1."/>
      <w:lvlJc w:val="left"/>
      <w:pPr>
        <w:ind w:left="720" w:hanging="360"/>
      </w:pPr>
      <w:rPr>
        <w:rFonts w:hint="default"/>
        <w:b w:val="0"/>
        <w:bCs/>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C1DB7"/>
    <w:multiLevelType w:val="hybridMultilevel"/>
    <w:tmpl w:val="4726DC32"/>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6F0A40"/>
    <w:multiLevelType w:val="hybridMultilevel"/>
    <w:tmpl w:val="AF641C9A"/>
    <w:lvl w:ilvl="0" w:tplc="A6E88A32">
      <w:start w:val="1"/>
      <w:numFmt w:val="bullet"/>
      <w:lvlText w:val="•"/>
      <w:lvlJc w:val="left"/>
      <w:pPr>
        <w:tabs>
          <w:tab w:val="num" w:pos="720"/>
        </w:tabs>
        <w:ind w:left="720" w:hanging="360"/>
      </w:pPr>
      <w:rPr>
        <w:rFonts w:ascii="Arial" w:hAnsi="Arial" w:hint="default"/>
      </w:rPr>
    </w:lvl>
    <w:lvl w:ilvl="1" w:tplc="40546816" w:tentative="1">
      <w:start w:val="1"/>
      <w:numFmt w:val="bullet"/>
      <w:lvlText w:val="•"/>
      <w:lvlJc w:val="left"/>
      <w:pPr>
        <w:tabs>
          <w:tab w:val="num" w:pos="1440"/>
        </w:tabs>
        <w:ind w:left="1440" w:hanging="360"/>
      </w:pPr>
      <w:rPr>
        <w:rFonts w:ascii="Arial" w:hAnsi="Arial" w:hint="default"/>
      </w:rPr>
    </w:lvl>
    <w:lvl w:ilvl="2" w:tplc="88D49C88" w:tentative="1">
      <w:start w:val="1"/>
      <w:numFmt w:val="bullet"/>
      <w:lvlText w:val="•"/>
      <w:lvlJc w:val="left"/>
      <w:pPr>
        <w:tabs>
          <w:tab w:val="num" w:pos="2160"/>
        </w:tabs>
        <w:ind w:left="2160" w:hanging="360"/>
      </w:pPr>
      <w:rPr>
        <w:rFonts w:ascii="Arial" w:hAnsi="Arial" w:hint="default"/>
      </w:rPr>
    </w:lvl>
    <w:lvl w:ilvl="3" w:tplc="7980BDFE" w:tentative="1">
      <w:start w:val="1"/>
      <w:numFmt w:val="bullet"/>
      <w:lvlText w:val="•"/>
      <w:lvlJc w:val="left"/>
      <w:pPr>
        <w:tabs>
          <w:tab w:val="num" w:pos="2880"/>
        </w:tabs>
        <w:ind w:left="2880" w:hanging="360"/>
      </w:pPr>
      <w:rPr>
        <w:rFonts w:ascii="Arial" w:hAnsi="Arial" w:hint="default"/>
      </w:rPr>
    </w:lvl>
    <w:lvl w:ilvl="4" w:tplc="329045DA" w:tentative="1">
      <w:start w:val="1"/>
      <w:numFmt w:val="bullet"/>
      <w:lvlText w:val="•"/>
      <w:lvlJc w:val="left"/>
      <w:pPr>
        <w:tabs>
          <w:tab w:val="num" w:pos="3600"/>
        </w:tabs>
        <w:ind w:left="3600" w:hanging="360"/>
      </w:pPr>
      <w:rPr>
        <w:rFonts w:ascii="Arial" w:hAnsi="Arial" w:hint="default"/>
      </w:rPr>
    </w:lvl>
    <w:lvl w:ilvl="5" w:tplc="3334DE7C" w:tentative="1">
      <w:start w:val="1"/>
      <w:numFmt w:val="bullet"/>
      <w:lvlText w:val="•"/>
      <w:lvlJc w:val="left"/>
      <w:pPr>
        <w:tabs>
          <w:tab w:val="num" w:pos="4320"/>
        </w:tabs>
        <w:ind w:left="4320" w:hanging="360"/>
      </w:pPr>
      <w:rPr>
        <w:rFonts w:ascii="Arial" w:hAnsi="Arial" w:hint="default"/>
      </w:rPr>
    </w:lvl>
    <w:lvl w:ilvl="6" w:tplc="E2265480" w:tentative="1">
      <w:start w:val="1"/>
      <w:numFmt w:val="bullet"/>
      <w:lvlText w:val="•"/>
      <w:lvlJc w:val="left"/>
      <w:pPr>
        <w:tabs>
          <w:tab w:val="num" w:pos="5040"/>
        </w:tabs>
        <w:ind w:left="5040" w:hanging="360"/>
      </w:pPr>
      <w:rPr>
        <w:rFonts w:ascii="Arial" w:hAnsi="Arial" w:hint="default"/>
      </w:rPr>
    </w:lvl>
    <w:lvl w:ilvl="7" w:tplc="3BC678E4" w:tentative="1">
      <w:start w:val="1"/>
      <w:numFmt w:val="bullet"/>
      <w:lvlText w:val="•"/>
      <w:lvlJc w:val="left"/>
      <w:pPr>
        <w:tabs>
          <w:tab w:val="num" w:pos="5760"/>
        </w:tabs>
        <w:ind w:left="5760" w:hanging="360"/>
      </w:pPr>
      <w:rPr>
        <w:rFonts w:ascii="Arial" w:hAnsi="Arial" w:hint="default"/>
      </w:rPr>
    </w:lvl>
    <w:lvl w:ilvl="8" w:tplc="5A5CD9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4E5407"/>
    <w:multiLevelType w:val="hybridMultilevel"/>
    <w:tmpl w:val="A30473EE"/>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454EA5"/>
    <w:multiLevelType w:val="hybridMultilevel"/>
    <w:tmpl w:val="B5168DD0"/>
    <w:lvl w:ilvl="0" w:tplc="FBC8AB26">
      <w:start w:val="1"/>
      <w:numFmt w:val="bullet"/>
      <w:lvlText w:val="•"/>
      <w:lvlJc w:val="left"/>
      <w:pPr>
        <w:tabs>
          <w:tab w:val="num" w:pos="720"/>
        </w:tabs>
        <w:ind w:left="720" w:hanging="360"/>
      </w:pPr>
      <w:rPr>
        <w:rFonts w:ascii="Arial" w:hAnsi="Arial" w:hint="default"/>
      </w:rPr>
    </w:lvl>
    <w:lvl w:ilvl="1" w:tplc="856AA790" w:tentative="1">
      <w:start w:val="1"/>
      <w:numFmt w:val="bullet"/>
      <w:lvlText w:val="•"/>
      <w:lvlJc w:val="left"/>
      <w:pPr>
        <w:tabs>
          <w:tab w:val="num" w:pos="1440"/>
        </w:tabs>
        <w:ind w:left="1440" w:hanging="360"/>
      </w:pPr>
      <w:rPr>
        <w:rFonts w:ascii="Arial" w:hAnsi="Arial" w:hint="default"/>
      </w:rPr>
    </w:lvl>
    <w:lvl w:ilvl="2" w:tplc="E2E071E4" w:tentative="1">
      <w:start w:val="1"/>
      <w:numFmt w:val="bullet"/>
      <w:lvlText w:val="•"/>
      <w:lvlJc w:val="left"/>
      <w:pPr>
        <w:tabs>
          <w:tab w:val="num" w:pos="2160"/>
        </w:tabs>
        <w:ind w:left="2160" w:hanging="360"/>
      </w:pPr>
      <w:rPr>
        <w:rFonts w:ascii="Arial" w:hAnsi="Arial" w:hint="default"/>
      </w:rPr>
    </w:lvl>
    <w:lvl w:ilvl="3" w:tplc="DCAEB988" w:tentative="1">
      <w:start w:val="1"/>
      <w:numFmt w:val="bullet"/>
      <w:lvlText w:val="•"/>
      <w:lvlJc w:val="left"/>
      <w:pPr>
        <w:tabs>
          <w:tab w:val="num" w:pos="2880"/>
        </w:tabs>
        <w:ind w:left="2880" w:hanging="360"/>
      </w:pPr>
      <w:rPr>
        <w:rFonts w:ascii="Arial" w:hAnsi="Arial" w:hint="default"/>
      </w:rPr>
    </w:lvl>
    <w:lvl w:ilvl="4" w:tplc="3A203C38" w:tentative="1">
      <w:start w:val="1"/>
      <w:numFmt w:val="bullet"/>
      <w:lvlText w:val="•"/>
      <w:lvlJc w:val="left"/>
      <w:pPr>
        <w:tabs>
          <w:tab w:val="num" w:pos="3600"/>
        </w:tabs>
        <w:ind w:left="3600" w:hanging="360"/>
      </w:pPr>
      <w:rPr>
        <w:rFonts w:ascii="Arial" w:hAnsi="Arial" w:hint="default"/>
      </w:rPr>
    </w:lvl>
    <w:lvl w:ilvl="5" w:tplc="7A849922" w:tentative="1">
      <w:start w:val="1"/>
      <w:numFmt w:val="bullet"/>
      <w:lvlText w:val="•"/>
      <w:lvlJc w:val="left"/>
      <w:pPr>
        <w:tabs>
          <w:tab w:val="num" w:pos="4320"/>
        </w:tabs>
        <w:ind w:left="4320" w:hanging="360"/>
      </w:pPr>
      <w:rPr>
        <w:rFonts w:ascii="Arial" w:hAnsi="Arial" w:hint="default"/>
      </w:rPr>
    </w:lvl>
    <w:lvl w:ilvl="6" w:tplc="1450BE64" w:tentative="1">
      <w:start w:val="1"/>
      <w:numFmt w:val="bullet"/>
      <w:lvlText w:val="•"/>
      <w:lvlJc w:val="left"/>
      <w:pPr>
        <w:tabs>
          <w:tab w:val="num" w:pos="5040"/>
        </w:tabs>
        <w:ind w:left="5040" w:hanging="360"/>
      </w:pPr>
      <w:rPr>
        <w:rFonts w:ascii="Arial" w:hAnsi="Arial" w:hint="default"/>
      </w:rPr>
    </w:lvl>
    <w:lvl w:ilvl="7" w:tplc="8F9000CE" w:tentative="1">
      <w:start w:val="1"/>
      <w:numFmt w:val="bullet"/>
      <w:lvlText w:val="•"/>
      <w:lvlJc w:val="left"/>
      <w:pPr>
        <w:tabs>
          <w:tab w:val="num" w:pos="5760"/>
        </w:tabs>
        <w:ind w:left="5760" w:hanging="360"/>
      </w:pPr>
      <w:rPr>
        <w:rFonts w:ascii="Arial" w:hAnsi="Arial" w:hint="default"/>
      </w:rPr>
    </w:lvl>
    <w:lvl w:ilvl="8" w:tplc="2D9296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5D4FAB"/>
    <w:multiLevelType w:val="hybridMultilevel"/>
    <w:tmpl w:val="105CE7BC"/>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7F4EFE"/>
    <w:multiLevelType w:val="hybridMultilevel"/>
    <w:tmpl w:val="FF144F02"/>
    <w:lvl w:ilvl="0" w:tplc="CBC00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CE1C4F"/>
    <w:multiLevelType w:val="hybridMultilevel"/>
    <w:tmpl w:val="75501CEC"/>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6D7F8A"/>
    <w:multiLevelType w:val="hybridMultilevel"/>
    <w:tmpl w:val="57A60FAC"/>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A92D02"/>
    <w:multiLevelType w:val="hybridMultilevel"/>
    <w:tmpl w:val="CBF40828"/>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F34F15"/>
    <w:multiLevelType w:val="hybridMultilevel"/>
    <w:tmpl w:val="1FBCCC0C"/>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BE3BFA"/>
    <w:multiLevelType w:val="hybridMultilevel"/>
    <w:tmpl w:val="51021C76"/>
    <w:lvl w:ilvl="0" w:tplc="1D443102">
      <w:start w:val="5"/>
      <w:numFmt w:val="decimal"/>
      <w:lvlText w:val="%1."/>
      <w:lvlJc w:val="left"/>
      <w:pPr>
        <w:tabs>
          <w:tab w:val="num" w:pos="720"/>
        </w:tabs>
        <w:ind w:left="720" w:hanging="360"/>
      </w:pPr>
    </w:lvl>
    <w:lvl w:ilvl="1" w:tplc="83F269E4" w:tentative="1">
      <w:start w:val="1"/>
      <w:numFmt w:val="decimal"/>
      <w:lvlText w:val="%2."/>
      <w:lvlJc w:val="left"/>
      <w:pPr>
        <w:tabs>
          <w:tab w:val="num" w:pos="1440"/>
        </w:tabs>
        <w:ind w:left="1440" w:hanging="360"/>
      </w:pPr>
    </w:lvl>
    <w:lvl w:ilvl="2" w:tplc="AC30531E" w:tentative="1">
      <w:start w:val="1"/>
      <w:numFmt w:val="decimal"/>
      <w:lvlText w:val="%3."/>
      <w:lvlJc w:val="left"/>
      <w:pPr>
        <w:tabs>
          <w:tab w:val="num" w:pos="2160"/>
        </w:tabs>
        <w:ind w:left="2160" w:hanging="360"/>
      </w:pPr>
    </w:lvl>
    <w:lvl w:ilvl="3" w:tplc="0E28598C" w:tentative="1">
      <w:start w:val="1"/>
      <w:numFmt w:val="decimal"/>
      <w:lvlText w:val="%4."/>
      <w:lvlJc w:val="left"/>
      <w:pPr>
        <w:tabs>
          <w:tab w:val="num" w:pos="2880"/>
        </w:tabs>
        <w:ind w:left="2880" w:hanging="360"/>
      </w:pPr>
    </w:lvl>
    <w:lvl w:ilvl="4" w:tplc="CA082D50" w:tentative="1">
      <w:start w:val="1"/>
      <w:numFmt w:val="decimal"/>
      <w:lvlText w:val="%5."/>
      <w:lvlJc w:val="left"/>
      <w:pPr>
        <w:tabs>
          <w:tab w:val="num" w:pos="3600"/>
        </w:tabs>
        <w:ind w:left="3600" w:hanging="360"/>
      </w:pPr>
    </w:lvl>
    <w:lvl w:ilvl="5" w:tplc="DD0822C0" w:tentative="1">
      <w:start w:val="1"/>
      <w:numFmt w:val="decimal"/>
      <w:lvlText w:val="%6."/>
      <w:lvlJc w:val="left"/>
      <w:pPr>
        <w:tabs>
          <w:tab w:val="num" w:pos="4320"/>
        </w:tabs>
        <w:ind w:left="4320" w:hanging="360"/>
      </w:pPr>
    </w:lvl>
    <w:lvl w:ilvl="6" w:tplc="6CCC4804" w:tentative="1">
      <w:start w:val="1"/>
      <w:numFmt w:val="decimal"/>
      <w:lvlText w:val="%7."/>
      <w:lvlJc w:val="left"/>
      <w:pPr>
        <w:tabs>
          <w:tab w:val="num" w:pos="5040"/>
        </w:tabs>
        <w:ind w:left="5040" w:hanging="360"/>
      </w:pPr>
    </w:lvl>
    <w:lvl w:ilvl="7" w:tplc="1196EFEA" w:tentative="1">
      <w:start w:val="1"/>
      <w:numFmt w:val="decimal"/>
      <w:lvlText w:val="%8."/>
      <w:lvlJc w:val="left"/>
      <w:pPr>
        <w:tabs>
          <w:tab w:val="num" w:pos="5760"/>
        </w:tabs>
        <w:ind w:left="5760" w:hanging="360"/>
      </w:pPr>
    </w:lvl>
    <w:lvl w:ilvl="8" w:tplc="88242DA6" w:tentative="1">
      <w:start w:val="1"/>
      <w:numFmt w:val="decimal"/>
      <w:lvlText w:val="%9."/>
      <w:lvlJc w:val="left"/>
      <w:pPr>
        <w:tabs>
          <w:tab w:val="num" w:pos="6480"/>
        </w:tabs>
        <w:ind w:left="6480" w:hanging="360"/>
      </w:pPr>
    </w:lvl>
  </w:abstractNum>
  <w:abstractNum w:abstractNumId="15" w15:restartNumberingAfterBreak="0">
    <w:nsid w:val="6D6C18E6"/>
    <w:multiLevelType w:val="hybridMultilevel"/>
    <w:tmpl w:val="DD6C3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F210E1"/>
    <w:multiLevelType w:val="hybridMultilevel"/>
    <w:tmpl w:val="684ED600"/>
    <w:lvl w:ilvl="0" w:tplc="4E22060E">
      <w:start w:val="1"/>
      <w:numFmt w:val="decimal"/>
      <w:lvlText w:val="%1."/>
      <w:lvlJc w:val="left"/>
      <w:pPr>
        <w:tabs>
          <w:tab w:val="num" w:pos="720"/>
        </w:tabs>
        <w:ind w:left="720" w:hanging="360"/>
      </w:pPr>
    </w:lvl>
    <w:lvl w:ilvl="1" w:tplc="940292C6" w:tentative="1">
      <w:start w:val="1"/>
      <w:numFmt w:val="decimal"/>
      <w:lvlText w:val="%2."/>
      <w:lvlJc w:val="left"/>
      <w:pPr>
        <w:tabs>
          <w:tab w:val="num" w:pos="1440"/>
        </w:tabs>
        <w:ind w:left="1440" w:hanging="360"/>
      </w:pPr>
    </w:lvl>
    <w:lvl w:ilvl="2" w:tplc="1DACBA2C" w:tentative="1">
      <w:start w:val="1"/>
      <w:numFmt w:val="decimal"/>
      <w:lvlText w:val="%3."/>
      <w:lvlJc w:val="left"/>
      <w:pPr>
        <w:tabs>
          <w:tab w:val="num" w:pos="2160"/>
        </w:tabs>
        <w:ind w:left="2160" w:hanging="360"/>
      </w:pPr>
    </w:lvl>
    <w:lvl w:ilvl="3" w:tplc="BC92C1B6" w:tentative="1">
      <w:start w:val="1"/>
      <w:numFmt w:val="decimal"/>
      <w:lvlText w:val="%4."/>
      <w:lvlJc w:val="left"/>
      <w:pPr>
        <w:tabs>
          <w:tab w:val="num" w:pos="2880"/>
        </w:tabs>
        <w:ind w:left="2880" w:hanging="360"/>
      </w:pPr>
    </w:lvl>
    <w:lvl w:ilvl="4" w:tplc="1804BE2E" w:tentative="1">
      <w:start w:val="1"/>
      <w:numFmt w:val="decimal"/>
      <w:lvlText w:val="%5."/>
      <w:lvlJc w:val="left"/>
      <w:pPr>
        <w:tabs>
          <w:tab w:val="num" w:pos="3600"/>
        </w:tabs>
        <w:ind w:left="3600" w:hanging="360"/>
      </w:pPr>
    </w:lvl>
    <w:lvl w:ilvl="5" w:tplc="A586A2D2" w:tentative="1">
      <w:start w:val="1"/>
      <w:numFmt w:val="decimal"/>
      <w:lvlText w:val="%6."/>
      <w:lvlJc w:val="left"/>
      <w:pPr>
        <w:tabs>
          <w:tab w:val="num" w:pos="4320"/>
        </w:tabs>
        <w:ind w:left="4320" w:hanging="360"/>
      </w:pPr>
    </w:lvl>
    <w:lvl w:ilvl="6" w:tplc="C6B6EB60" w:tentative="1">
      <w:start w:val="1"/>
      <w:numFmt w:val="decimal"/>
      <w:lvlText w:val="%7."/>
      <w:lvlJc w:val="left"/>
      <w:pPr>
        <w:tabs>
          <w:tab w:val="num" w:pos="5040"/>
        </w:tabs>
        <w:ind w:left="5040" w:hanging="360"/>
      </w:pPr>
    </w:lvl>
    <w:lvl w:ilvl="7" w:tplc="537AE0DE" w:tentative="1">
      <w:start w:val="1"/>
      <w:numFmt w:val="decimal"/>
      <w:lvlText w:val="%8."/>
      <w:lvlJc w:val="left"/>
      <w:pPr>
        <w:tabs>
          <w:tab w:val="num" w:pos="5760"/>
        </w:tabs>
        <w:ind w:left="5760" w:hanging="360"/>
      </w:pPr>
    </w:lvl>
    <w:lvl w:ilvl="8" w:tplc="213A2B72" w:tentative="1">
      <w:start w:val="1"/>
      <w:numFmt w:val="decimal"/>
      <w:lvlText w:val="%9."/>
      <w:lvlJc w:val="left"/>
      <w:pPr>
        <w:tabs>
          <w:tab w:val="num" w:pos="6480"/>
        </w:tabs>
        <w:ind w:left="6480" w:hanging="360"/>
      </w:pPr>
    </w:lvl>
  </w:abstractNum>
  <w:abstractNum w:abstractNumId="17" w15:restartNumberingAfterBreak="0">
    <w:nsid w:val="75691321"/>
    <w:multiLevelType w:val="hybridMultilevel"/>
    <w:tmpl w:val="0F4AE772"/>
    <w:lvl w:ilvl="0" w:tplc="4CD4C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E23901"/>
    <w:multiLevelType w:val="hybridMultilevel"/>
    <w:tmpl w:val="387A0774"/>
    <w:lvl w:ilvl="0" w:tplc="458C84AA">
      <w:start w:val="1"/>
      <w:numFmt w:val="bullet"/>
      <w:lvlText w:val="•"/>
      <w:lvlJc w:val="left"/>
      <w:pPr>
        <w:tabs>
          <w:tab w:val="num" w:pos="720"/>
        </w:tabs>
        <w:ind w:left="720" w:hanging="360"/>
      </w:pPr>
      <w:rPr>
        <w:rFonts w:ascii="Arial" w:hAnsi="Arial" w:hint="default"/>
      </w:rPr>
    </w:lvl>
    <w:lvl w:ilvl="1" w:tplc="DEAE7E82" w:tentative="1">
      <w:start w:val="1"/>
      <w:numFmt w:val="bullet"/>
      <w:lvlText w:val="•"/>
      <w:lvlJc w:val="left"/>
      <w:pPr>
        <w:tabs>
          <w:tab w:val="num" w:pos="1440"/>
        </w:tabs>
        <w:ind w:left="1440" w:hanging="360"/>
      </w:pPr>
      <w:rPr>
        <w:rFonts w:ascii="Arial" w:hAnsi="Arial" w:hint="default"/>
      </w:rPr>
    </w:lvl>
    <w:lvl w:ilvl="2" w:tplc="A71A44BE" w:tentative="1">
      <w:start w:val="1"/>
      <w:numFmt w:val="bullet"/>
      <w:lvlText w:val="•"/>
      <w:lvlJc w:val="left"/>
      <w:pPr>
        <w:tabs>
          <w:tab w:val="num" w:pos="2160"/>
        </w:tabs>
        <w:ind w:left="2160" w:hanging="360"/>
      </w:pPr>
      <w:rPr>
        <w:rFonts w:ascii="Arial" w:hAnsi="Arial" w:hint="default"/>
      </w:rPr>
    </w:lvl>
    <w:lvl w:ilvl="3" w:tplc="7B1C4CAA" w:tentative="1">
      <w:start w:val="1"/>
      <w:numFmt w:val="bullet"/>
      <w:lvlText w:val="•"/>
      <w:lvlJc w:val="left"/>
      <w:pPr>
        <w:tabs>
          <w:tab w:val="num" w:pos="2880"/>
        </w:tabs>
        <w:ind w:left="2880" w:hanging="360"/>
      </w:pPr>
      <w:rPr>
        <w:rFonts w:ascii="Arial" w:hAnsi="Arial" w:hint="default"/>
      </w:rPr>
    </w:lvl>
    <w:lvl w:ilvl="4" w:tplc="672ECC7A" w:tentative="1">
      <w:start w:val="1"/>
      <w:numFmt w:val="bullet"/>
      <w:lvlText w:val="•"/>
      <w:lvlJc w:val="left"/>
      <w:pPr>
        <w:tabs>
          <w:tab w:val="num" w:pos="3600"/>
        </w:tabs>
        <w:ind w:left="3600" w:hanging="360"/>
      </w:pPr>
      <w:rPr>
        <w:rFonts w:ascii="Arial" w:hAnsi="Arial" w:hint="default"/>
      </w:rPr>
    </w:lvl>
    <w:lvl w:ilvl="5" w:tplc="1E3058BE" w:tentative="1">
      <w:start w:val="1"/>
      <w:numFmt w:val="bullet"/>
      <w:lvlText w:val="•"/>
      <w:lvlJc w:val="left"/>
      <w:pPr>
        <w:tabs>
          <w:tab w:val="num" w:pos="4320"/>
        </w:tabs>
        <w:ind w:left="4320" w:hanging="360"/>
      </w:pPr>
      <w:rPr>
        <w:rFonts w:ascii="Arial" w:hAnsi="Arial" w:hint="default"/>
      </w:rPr>
    </w:lvl>
    <w:lvl w:ilvl="6" w:tplc="F1D2C01E" w:tentative="1">
      <w:start w:val="1"/>
      <w:numFmt w:val="bullet"/>
      <w:lvlText w:val="•"/>
      <w:lvlJc w:val="left"/>
      <w:pPr>
        <w:tabs>
          <w:tab w:val="num" w:pos="5040"/>
        </w:tabs>
        <w:ind w:left="5040" w:hanging="360"/>
      </w:pPr>
      <w:rPr>
        <w:rFonts w:ascii="Arial" w:hAnsi="Arial" w:hint="default"/>
      </w:rPr>
    </w:lvl>
    <w:lvl w:ilvl="7" w:tplc="DF507C28" w:tentative="1">
      <w:start w:val="1"/>
      <w:numFmt w:val="bullet"/>
      <w:lvlText w:val="•"/>
      <w:lvlJc w:val="left"/>
      <w:pPr>
        <w:tabs>
          <w:tab w:val="num" w:pos="5760"/>
        </w:tabs>
        <w:ind w:left="5760" w:hanging="360"/>
      </w:pPr>
      <w:rPr>
        <w:rFonts w:ascii="Arial" w:hAnsi="Arial" w:hint="default"/>
      </w:rPr>
    </w:lvl>
    <w:lvl w:ilvl="8" w:tplc="9C3A05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4E7FBC"/>
    <w:multiLevelType w:val="multilevel"/>
    <w:tmpl w:val="55A27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7"/>
  </w:num>
  <w:num w:numId="4">
    <w:abstractNumId w:val="6"/>
  </w:num>
  <w:num w:numId="5">
    <w:abstractNumId w:val="12"/>
  </w:num>
  <w:num w:numId="6">
    <w:abstractNumId w:val="4"/>
  </w:num>
  <w:num w:numId="7">
    <w:abstractNumId w:val="8"/>
  </w:num>
  <w:num w:numId="8">
    <w:abstractNumId w:val="10"/>
  </w:num>
  <w:num w:numId="9">
    <w:abstractNumId w:val="11"/>
  </w:num>
  <w:num w:numId="10">
    <w:abstractNumId w:val="13"/>
  </w:num>
  <w:num w:numId="11">
    <w:abstractNumId w:val="2"/>
  </w:num>
  <w:num w:numId="12">
    <w:abstractNumId w:val="9"/>
  </w:num>
  <w:num w:numId="13">
    <w:abstractNumId w:val="3"/>
  </w:num>
  <w:num w:numId="14">
    <w:abstractNumId w:val="0"/>
  </w:num>
  <w:num w:numId="15">
    <w:abstractNumId w:val="16"/>
  </w:num>
  <w:num w:numId="16">
    <w:abstractNumId w:val="14"/>
  </w:num>
  <w:num w:numId="17">
    <w:abstractNumId w:val="18"/>
  </w:num>
  <w:num w:numId="18">
    <w:abstractNumId w:val="5"/>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28"/>
    <w:rsid w:val="00002932"/>
    <w:rsid w:val="00012965"/>
    <w:rsid w:val="00013E90"/>
    <w:rsid w:val="000229BB"/>
    <w:rsid w:val="000332F0"/>
    <w:rsid w:val="00036911"/>
    <w:rsid w:val="00040065"/>
    <w:rsid w:val="00042E44"/>
    <w:rsid w:val="00043514"/>
    <w:rsid w:val="000462CF"/>
    <w:rsid w:val="00053ECC"/>
    <w:rsid w:val="00066FF0"/>
    <w:rsid w:val="0007515D"/>
    <w:rsid w:val="00077732"/>
    <w:rsid w:val="000852A6"/>
    <w:rsid w:val="00094C89"/>
    <w:rsid w:val="00096E0D"/>
    <w:rsid w:val="000A44A9"/>
    <w:rsid w:val="000A6F21"/>
    <w:rsid w:val="000B241D"/>
    <w:rsid w:val="000E7347"/>
    <w:rsid w:val="000F242D"/>
    <w:rsid w:val="000F6092"/>
    <w:rsid w:val="000F7E71"/>
    <w:rsid w:val="00104EE2"/>
    <w:rsid w:val="00115AC2"/>
    <w:rsid w:val="001217D2"/>
    <w:rsid w:val="0012432D"/>
    <w:rsid w:val="00132A47"/>
    <w:rsid w:val="00143850"/>
    <w:rsid w:val="001578FB"/>
    <w:rsid w:val="00164DCC"/>
    <w:rsid w:val="00172A06"/>
    <w:rsid w:val="00173220"/>
    <w:rsid w:val="00184E6D"/>
    <w:rsid w:val="001857A8"/>
    <w:rsid w:val="0018600B"/>
    <w:rsid w:val="00191994"/>
    <w:rsid w:val="0019405D"/>
    <w:rsid w:val="001A0B8B"/>
    <w:rsid w:val="001A363A"/>
    <w:rsid w:val="001B7470"/>
    <w:rsid w:val="001C38BF"/>
    <w:rsid w:val="001C5C3F"/>
    <w:rsid w:val="001C7187"/>
    <w:rsid w:val="001D6485"/>
    <w:rsid w:val="001F06CD"/>
    <w:rsid w:val="001F1804"/>
    <w:rsid w:val="00202DB5"/>
    <w:rsid w:val="00220034"/>
    <w:rsid w:val="0024296F"/>
    <w:rsid w:val="00247480"/>
    <w:rsid w:val="002547D0"/>
    <w:rsid w:val="00265DC2"/>
    <w:rsid w:val="002752E2"/>
    <w:rsid w:val="00281996"/>
    <w:rsid w:val="002833FD"/>
    <w:rsid w:val="00294D59"/>
    <w:rsid w:val="002A63D7"/>
    <w:rsid w:val="002B2739"/>
    <w:rsid w:val="002B46E5"/>
    <w:rsid w:val="002E02D5"/>
    <w:rsid w:val="002E3172"/>
    <w:rsid w:val="002E624D"/>
    <w:rsid w:val="002F1F9E"/>
    <w:rsid w:val="002F4346"/>
    <w:rsid w:val="00301280"/>
    <w:rsid w:val="003023FD"/>
    <w:rsid w:val="00307642"/>
    <w:rsid w:val="00321B0C"/>
    <w:rsid w:val="00321D34"/>
    <w:rsid w:val="00325234"/>
    <w:rsid w:val="00326C1A"/>
    <w:rsid w:val="0033782F"/>
    <w:rsid w:val="00346FA7"/>
    <w:rsid w:val="003504EA"/>
    <w:rsid w:val="00357BAF"/>
    <w:rsid w:val="00372015"/>
    <w:rsid w:val="00377B18"/>
    <w:rsid w:val="00383455"/>
    <w:rsid w:val="003838E4"/>
    <w:rsid w:val="0038505C"/>
    <w:rsid w:val="003A42C7"/>
    <w:rsid w:val="003B4DAF"/>
    <w:rsid w:val="003B6711"/>
    <w:rsid w:val="003C665B"/>
    <w:rsid w:val="003D0618"/>
    <w:rsid w:val="003D398A"/>
    <w:rsid w:val="003E05D4"/>
    <w:rsid w:val="003E68BB"/>
    <w:rsid w:val="003F3BDC"/>
    <w:rsid w:val="003F3E27"/>
    <w:rsid w:val="00407263"/>
    <w:rsid w:val="0041276B"/>
    <w:rsid w:val="004148DC"/>
    <w:rsid w:val="00421E36"/>
    <w:rsid w:val="0042319D"/>
    <w:rsid w:val="00423270"/>
    <w:rsid w:val="00437055"/>
    <w:rsid w:val="00476734"/>
    <w:rsid w:val="0049419E"/>
    <w:rsid w:val="00494EE5"/>
    <w:rsid w:val="00496D5D"/>
    <w:rsid w:val="004A2173"/>
    <w:rsid w:val="004C2715"/>
    <w:rsid w:val="004D039C"/>
    <w:rsid w:val="004D3B93"/>
    <w:rsid w:val="004E2248"/>
    <w:rsid w:val="004E4EA2"/>
    <w:rsid w:val="004E5EA9"/>
    <w:rsid w:val="00502F72"/>
    <w:rsid w:val="00502F86"/>
    <w:rsid w:val="00512E8B"/>
    <w:rsid w:val="00515F88"/>
    <w:rsid w:val="00533043"/>
    <w:rsid w:val="005439BD"/>
    <w:rsid w:val="00553742"/>
    <w:rsid w:val="00554907"/>
    <w:rsid w:val="00560A73"/>
    <w:rsid w:val="00564718"/>
    <w:rsid w:val="00565186"/>
    <w:rsid w:val="0058206A"/>
    <w:rsid w:val="00590AFC"/>
    <w:rsid w:val="00595AE7"/>
    <w:rsid w:val="00597646"/>
    <w:rsid w:val="005A1803"/>
    <w:rsid w:val="005A1F6B"/>
    <w:rsid w:val="005A66B0"/>
    <w:rsid w:val="005A745C"/>
    <w:rsid w:val="005B38D5"/>
    <w:rsid w:val="005B5052"/>
    <w:rsid w:val="005B7083"/>
    <w:rsid w:val="005C1717"/>
    <w:rsid w:val="005D13F7"/>
    <w:rsid w:val="005D6B2F"/>
    <w:rsid w:val="005F0864"/>
    <w:rsid w:val="005F384F"/>
    <w:rsid w:val="0060262D"/>
    <w:rsid w:val="00602D74"/>
    <w:rsid w:val="00607295"/>
    <w:rsid w:val="00617B40"/>
    <w:rsid w:val="0062229D"/>
    <w:rsid w:val="00626321"/>
    <w:rsid w:val="00626D2E"/>
    <w:rsid w:val="006303B4"/>
    <w:rsid w:val="006353C3"/>
    <w:rsid w:val="00636F28"/>
    <w:rsid w:val="006445D1"/>
    <w:rsid w:val="00646E14"/>
    <w:rsid w:val="00647155"/>
    <w:rsid w:val="00652F09"/>
    <w:rsid w:val="00657FD6"/>
    <w:rsid w:val="00665058"/>
    <w:rsid w:val="006722F9"/>
    <w:rsid w:val="00682D65"/>
    <w:rsid w:val="006B26D1"/>
    <w:rsid w:val="006B7ECE"/>
    <w:rsid w:val="006C37AF"/>
    <w:rsid w:val="006C3E2E"/>
    <w:rsid w:val="006C4207"/>
    <w:rsid w:val="006D1520"/>
    <w:rsid w:val="006D5866"/>
    <w:rsid w:val="006D7611"/>
    <w:rsid w:val="006E161D"/>
    <w:rsid w:val="006E2798"/>
    <w:rsid w:val="006E4219"/>
    <w:rsid w:val="006E5D5F"/>
    <w:rsid w:val="006F7787"/>
    <w:rsid w:val="00711F46"/>
    <w:rsid w:val="007150E3"/>
    <w:rsid w:val="00717090"/>
    <w:rsid w:val="0072730A"/>
    <w:rsid w:val="007343BF"/>
    <w:rsid w:val="0073528B"/>
    <w:rsid w:val="00737AA0"/>
    <w:rsid w:val="00740218"/>
    <w:rsid w:val="0077086A"/>
    <w:rsid w:val="00773252"/>
    <w:rsid w:val="007B381C"/>
    <w:rsid w:val="007C3E71"/>
    <w:rsid w:val="007F20D8"/>
    <w:rsid w:val="007F2C4F"/>
    <w:rsid w:val="00841EE6"/>
    <w:rsid w:val="00860187"/>
    <w:rsid w:val="0086620E"/>
    <w:rsid w:val="008750FD"/>
    <w:rsid w:val="00891A2D"/>
    <w:rsid w:val="008A2AD4"/>
    <w:rsid w:val="008A33E7"/>
    <w:rsid w:val="008A383F"/>
    <w:rsid w:val="008A48F9"/>
    <w:rsid w:val="008B6CEB"/>
    <w:rsid w:val="008C2ACB"/>
    <w:rsid w:val="008C3888"/>
    <w:rsid w:val="008C6991"/>
    <w:rsid w:val="008D166C"/>
    <w:rsid w:val="008E33CF"/>
    <w:rsid w:val="008E4601"/>
    <w:rsid w:val="008E672A"/>
    <w:rsid w:val="008F5878"/>
    <w:rsid w:val="008F7010"/>
    <w:rsid w:val="009021AE"/>
    <w:rsid w:val="0091599B"/>
    <w:rsid w:val="009233CB"/>
    <w:rsid w:val="00933810"/>
    <w:rsid w:val="00940AF8"/>
    <w:rsid w:val="00941664"/>
    <w:rsid w:val="00943D61"/>
    <w:rsid w:val="00962145"/>
    <w:rsid w:val="00963A64"/>
    <w:rsid w:val="00970743"/>
    <w:rsid w:val="009710E1"/>
    <w:rsid w:val="00971C06"/>
    <w:rsid w:val="0097299F"/>
    <w:rsid w:val="0098346C"/>
    <w:rsid w:val="00986984"/>
    <w:rsid w:val="00992616"/>
    <w:rsid w:val="00997D7F"/>
    <w:rsid w:val="009A65B3"/>
    <w:rsid w:val="009A72CB"/>
    <w:rsid w:val="009C0855"/>
    <w:rsid w:val="009D6BE7"/>
    <w:rsid w:val="009E0F1C"/>
    <w:rsid w:val="009F1846"/>
    <w:rsid w:val="009F4B64"/>
    <w:rsid w:val="009F6EC2"/>
    <w:rsid w:val="009F7A7E"/>
    <w:rsid w:val="00A0030B"/>
    <w:rsid w:val="00A02286"/>
    <w:rsid w:val="00A035A2"/>
    <w:rsid w:val="00A062D2"/>
    <w:rsid w:val="00A119ED"/>
    <w:rsid w:val="00A33C8F"/>
    <w:rsid w:val="00A33D50"/>
    <w:rsid w:val="00A62E15"/>
    <w:rsid w:val="00A8237E"/>
    <w:rsid w:val="00A8256C"/>
    <w:rsid w:val="00A94E7A"/>
    <w:rsid w:val="00A975D4"/>
    <w:rsid w:val="00AB3F49"/>
    <w:rsid w:val="00AC194A"/>
    <w:rsid w:val="00AC59F1"/>
    <w:rsid w:val="00AD2E07"/>
    <w:rsid w:val="00AD6DD3"/>
    <w:rsid w:val="00AF29B0"/>
    <w:rsid w:val="00AF3285"/>
    <w:rsid w:val="00B03374"/>
    <w:rsid w:val="00B13092"/>
    <w:rsid w:val="00B137D1"/>
    <w:rsid w:val="00B22B28"/>
    <w:rsid w:val="00B254B1"/>
    <w:rsid w:val="00B25F67"/>
    <w:rsid w:val="00B26CD5"/>
    <w:rsid w:val="00B26DDE"/>
    <w:rsid w:val="00B31990"/>
    <w:rsid w:val="00B54DFB"/>
    <w:rsid w:val="00B54F70"/>
    <w:rsid w:val="00B67E40"/>
    <w:rsid w:val="00B934F7"/>
    <w:rsid w:val="00B93660"/>
    <w:rsid w:val="00BA6B74"/>
    <w:rsid w:val="00BA7DF6"/>
    <w:rsid w:val="00BC2AD5"/>
    <w:rsid w:val="00BC3C31"/>
    <w:rsid w:val="00BC458C"/>
    <w:rsid w:val="00BC6B64"/>
    <w:rsid w:val="00BF262A"/>
    <w:rsid w:val="00C16B03"/>
    <w:rsid w:val="00C22BAE"/>
    <w:rsid w:val="00C31C56"/>
    <w:rsid w:val="00C32318"/>
    <w:rsid w:val="00C36F5A"/>
    <w:rsid w:val="00C40FF5"/>
    <w:rsid w:val="00C44FBF"/>
    <w:rsid w:val="00C50D1C"/>
    <w:rsid w:val="00C67040"/>
    <w:rsid w:val="00C70795"/>
    <w:rsid w:val="00C775E7"/>
    <w:rsid w:val="00C91C85"/>
    <w:rsid w:val="00CA026D"/>
    <w:rsid w:val="00CA3431"/>
    <w:rsid w:val="00CB184F"/>
    <w:rsid w:val="00CC0170"/>
    <w:rsid w:val="00CC4E04"/>
    <w:rsid w:val="00CE51DD"/>
    <w:rsid w:val="00CF0D01"/>
    <w:rsid w:val="00D2038A"/>
    <w:rsid w:val="00D21B28"/>
    <w:rsid w:val="00D22BB7"/>
    <w:rsid w:val="00D26095"/>
    <w:rsid w:val="00D3270B"/>
    <w:rsid w:val="00D41438"/>
    <w:rsid w:val="00D468EE"/>
    <w:rsid w:val="00D46CB9"/>
    <w:rsid w:val="00D505D5"/>
    <w:rsid w:val="00D53BAF"/>
    <w:rsid w:val="00D62D2F"/>
    <w:rsid w:val="00D676DE"/>
    <w:rsid w:val="00D67AE7"/>
    <w:rsid w:val="00D76155"/>
    <w:rsid w:val="00D86129"/>
    <w:rsid w:val="00DD254B"/>
    <w:rsid w:val="00DD277F"/>
    <w:rsid w:val="00E004FA"/>
    <w:rsid w:val="00E20A6A"/>
    <w:rsid w:val="00E35388"/>
    <w:rsid w:val="00E448C1"/>
    <w:rsid w:val="00E624C3"/>
    <w:rsid w:val="00E75EE5"/>
    <w:rsid w:val="00E93B28"/>
    <w:rsid w:val="00E97522"/>
    <w:rsid w:val="00EA0E3C"/>
    <w:rsid w:val="00EA2EDB"/>
    <w:rsid w:val="00EC4DD6"/>
    <w:rsid w:val="00ED20AE"/>
    <w:rsid w:val="00EE38B4"/>
    <w:rsid w:val="00EE435D"/>
    <w:rsid w:val="00EF214F"/>
    <w:rsid w:val="00F155DA"/>
    <w:rsid w:val="00F1635D"/>
    <w:rsid w:val="00F262C9"/>
    <w:rsid w:val="00F44FCA"/>
    <w:rsid w:val="00F61368"/>
    <w:rsid w:val="00F9499D"/>
    <w:rsid w:val="00F96D53"/>
    <w:rsid w:val="00F97083"/>
    <w:rsid w:val="00FA6561"/>
    <w:rsid w:val="00FB21CA"/>
    <w:rsid w:val="00FD14E8"/>
    <w:rsid w:val="00FD547F"/>
    <w:rsid w:val="00FD6983"/>
    <w:rsid w:val="00FF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styleId="aa">
    <w:name w:val="Body Text"/>
    <w:basedOn w:val="a"/>
    <w:link w:val="ab"/>
    <w:uiPriority w:val="99"/>
    <w:rsid w:val="00CE51DD"/>
    <w:pPr>
      <w:spacing w:after="0" w:line="240" w:lineRule="auto"/>
      <w:jc w:val="center"/>
    </w:pPr>
    <w:rPr>
      <w:rFonts w:ascii="Arial" w:eastAsia="Calibri" w:hAnsi="Arial" w:cs="Arial"/>
      <w:b/>
      <w:bCs/>
      <w:smallCaps/>
      <w:sz w:val="20"/>
      <w:szCs w:val="20"/>
      <w:lang w:eastAsia="ru-RU"/>
    </w:rPr>
  </w:style>
  <w:style w:type="character" w:customStyle="1" w:styleId="ab">
    <w:name w:val="Основной текст Знак"/>
    <w:basedOn w:val="a0"/>
    <w:link w:val="aa"/>
    <w:uiPriority w:val="99"/>
    <w:rsid w:val="00CE51DD"/>
    <w:rPr>
      <w:rFonts w:ascii="Arial" w:eastAsia="Calibri" w:hAnsi="Arial" w:cs="Arial"/>
      <w:b/>
      <w:bCs/>
      <w:smallCaps/>
      <w:sz w:val="20"/>
      <w:szCs w:val="20"/>
      <w:lang w:eastAsia="ru-RU"/>
    </w:rPr>
  </w:style>
  <w:style w:type="character" w:styleId="ac">
    <w:name w:val="Hyperlink"/>
    <w:basedOn w:val="a0"/>
    <w:uiPriority w:val="99"/>
    <w:rsid w:val="00CE51DD"/>
    <w:rPr>
      <w:rFonts w:cs="Times New Roman"/>
      <w:color w:val="0000FF"/>
      <w:u w:val="single"/>
    </w:rPr>
  </w:style>
  <w:style w:type="paragraph" w:styleId="ad">
    <w:name w:val="List Paragraph"/>
    <w:aliases w:val="Текст 2-й уровень"/>
    <w:basedOn w:val="a"/>
    <w:link w:val="ae"/>
    <w:uiPriority w:val="34"/>
    <w:qFormat/>
    <w:rsid w:val="002752E2"/>
    <w:pPr>
      <w:ind w:left="720"/>
      <w:contextualSpacing/>
    </w:pPr>
  </w:style>
  <w:style w:type="character" w:customStyle="1" w:styleId="searchresult">
    <w:name w:val="search_result"/>
    <w:basedOn w:val="a0"/>
    <w:rsid w:val="00CC0170"/>
  </w:style>
  <w:style w:type="character" w:customStyle="1" w:styleId="ae">
    <w:name w:val="Абзац списка Знак"/>
    <w:aliases w:val="Текст 2-й уровень Знак"/>
    <w:link w:val="ad"/>
    <w:uiPriority w:val="34"/>
    <w:locked/>
    <w:rsid w:val="003838E4"/>
  </w:style>
  <w:style w:type="paragraph" w:styleId="af">
    <w:name w:val="Normal (Web)"/>
    <w:basedOn w:val="a"/>
    <w:uiPriority w:val="99"/>
    <w:semiHidden/>
    <w:unhideWhenUsed/>
    <w:rsid w:val="005647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4687">
      <w:bodyDiv w:val="1"/>
      <w:marLeft w:val="0"/>
      <w:marRight w:val="0"/>
      <w:marTop w:val="0"/>
      <w:marBottom w:val="0"/>
      <w:divBdr>
        <w:top w:val="none" w:sz="0" w:space="0" w:color="auto"/>
        <w:left w:val="none" w:sz="0" w:space="0" w:color="auto"/>
        <w:bottom w:val="none" w:sz="0" w:space="0" w:color="auto"/>
        <w:right w:val="none" w:sz="0" w:space="0" w:color="auto"/>
      </w:divBdr>
    </w:div>
    <w:div w:id="55472630">
      <w:bodyDiv w:val="1"/>
      <w:marLeft w:val="0"/>
      <w:marRight w:val="0"/>
      <w:marTop w:val="0"/>
      <w:marBottom w:val="0"/>
      <w:divBdr>
        <w:top w:val="none" w:sz="0" w:space="0" w:color="auto"/>
        <w:left w:val="none" w:sz="0" w:space="0" w:color="auto"/>
        <w:bottom w:val="none" w:sz="0" w:space="0" w:color="auto"/>
        <w:right w:val="none" w:sz="0" w:space="0" w:color="auto"/>
      </w:divBdr>
    </w:div>
    <w:div w:id="204610884">
      <w:bodyDiv w:val="1"/>
      <w:marLeft w:val="0"/>
      <w:marRight w:val="0"/>
      <w:marTop w:val="0"/>
      <w:marBottom w:val="0"/>
      <w:divBdr>
        <w:top w:val="none" w:sz="0" w:space="0" w:color="auto"/>
        <w:left w:val="none" w:sz="0" w:space="0" w:color="auto"/>
        <w:bottom w:val="none" w:sz="0" w:space="0" w:color="auto"/>
        <w:right w:val="none" w:sz="0" w:space="0" w:color="auto"/>
      </w:divBdr>
    </w:div>
    <w:div w:id="570113946">
      <w:bodyDiv w:val="1"/>
      <w:marLeft w:val="0"/>
      <w:marRight w:val="0"/>
      <w:marTop w:val="0"/>
      <w:marBottom w:val="0"/>
      <w:divBdr>
        <w:top w:val="none" w:sz="0" w:space="0" w:color="auto"/>
        <w:left w:val="none" w:sz="0" w:space="0" w:color="auto"/>
        <w:bottom w:val="none" w:sz="0" w:space="0" w:color="auto"/>
        <w:right w:val="none" w:sz="0" w:space="0" w:color="auto"/>
      </w:divBdr>
    </w:div>
    <w:div w:id="667899836">
      <w:bodyDiv w:val="1"/>
      <w:marLeft w:val="0"/>
      <w:marRight w:val="0"/>
      <w:marTop w:val="0"/>
      <w:marBottom w:val="0"/>
      <w:divBdr>
        <w:top w:val="none" w:sz="0" w:space="0" w:color="auto"/>
        <w:left w:val="none" w:sz="0" w:space="0" w:color="auto"/>
        <w:bottom w:val="none" w:sz="0" w:space="0" w:color="auto"/>
        <w:right w:val="none" w:sz="0" w:space="0" w:color="auto"/>
      </w:divBdr>
      <w:divsChild>
        <w:div w:id="619728800">
          <w:marLeft w:val="446"/>
          <w:marRight w:val="0"/>
          <w:marTop w:val="0"/>
          <w:marBottom w:val="0"/>
          <w:divBdr>
            <w:top w:val="none" w:sz="0" w:space="0" w:color="auto"/>
            <w:left w:val="none" w:sz="0" w:space="0" w:color="auto"/>
            <w:bottom w:val="none" w:sz="0" w:space="0" w:color="auto"/>
            <w:right w:val="none" w:sz="0" w:space="0" w:color="auto"/>
          </w:divBdr>
        </w:div>
        <w:div w:id="808786056">
          <w:marLeft w:val="446"/>
          <w:marRight w:val="0"/>
          <w:marTop w:val="0"/>
          <w:marBottom w:val="0"/>
          <w:divBdr>
            <w:top w:val="none" w:sz="0" w:space="0" w:color="auto"/>
            <w:left w:val="none" w:sz="0" w:space="0" w:color="auto"/>
            <w:bottom w:val="none" w:sz="0" w:space="0" w:color="auto"/>
            <w:right w:val="none" w:sz="0" w:space="0" w:color="auto"/>
          </w:divBdr>
        </w:div>
        <w:div w:id="1226140638">
          <w:marLeft w:val="446"/>
          <w:marRight w:val="0"/>
          <w:marTop w:val="0"/>
          <w:marBottom w:val="0"/>
          <w:divBdr>
            <w:top w:val="none" w:sz="0" w:space="0" w:color="auto"/>
            <w:left w:val="none" w:sz="0" w:space="0" w:color="auto"/>
            <w:bottom w:val="none" w:sz="0" w:space="0" w:color="auto"/>
            <w:right w:val="none" w:sz="0" w:space="0" w:color="auto"/>
          </w:divBdr>
        </w:div>
        <w:div w:id="1193180381">
          <w:marLeft w:val="446"/>
          <w:marRight w:val="0"/>
          <w:marTop w:val="0"/>
          <w:marBottom w:val="0"/>
          <w:divBdr>
            <w:top w:val="none" w:sz="0" w:space="0" w:color="auto"/>
            <w:left w:val="none" w:sz="0" w:space="0" w:color="auto"/>
            <w:bottom w:val="none" w:sz="0" w:space="0" w:color="auto"/>
            <w:right w:val="none" w:sz="0" w:space="0" w:color="auto"/>
          </w:divBdr>
        </w:div>
        <w:div w:id="284192091">
          <w:marLeft w:val="446"/>
          <w:marRight w:val="0"/>
          <w:marTop w:val="0"/>
          <w:marBottom w:val="0"/>
          <w:divBdr>
            <w:top w:val="none" w:sz="0" w:space="0" w:color="auto"/>
            <w:left w:val="none" w:sz="0" w:space="0" w:color="auto"/>
            <w:bottom w:val="none" w:sz="0" w:space="0" w:color="auto"/>
            <w:right w:val="none" w:sz="0" w:space="0" w:color="auto"/>
          </w:divBdr>
        </w:div>
        <w:div w:id="1913926844">
          <w:marLeft w:val="446"/>
          <w:marRight w:val="0"/>
          <w:marTop w:val="0"/>
          <w:marBottom w:val="0"/>
          <w:divBdr>
            <w:top w:val="none" w:sz="0" w:space="0" w:color="auto"/>
            <w:left w:val="none" w:sz="0" w:space="0" w:color="auto"/>
            <w:bottom w:val="none" w:sz="0" w:space="0" w:color="auto"/>
            <w:right w:val="none" w:sz="0" w:space="0" w:color="auto"/>
          </w:divBdr>
        </w:div>
        <w:div w:id="1487741371">
          <w:marLeft w:val="446"/>
          <w:marRight w:val="0"/>
          <w:marTop w:val="0"/>
          <w:marBottom w:val="0"/>
          <w:divBdr>
            <w:top w:val="none" w:sz="0" w:space="0" w:color="auto"/>
            <w:left w:val="none" w:sz="0" w:space="0" w:color="auto"/>
            <w:bottom w:val="none" w:sz="0" w:space="0" w:color="auto"/>
            <w:right w:val="none" w:sz="0" w:space="0" w:color="auto"/>
          </w:divBdr>
        </w:div>
      </w:divsChild>
    </w:div>
    <w:div w:id="747651295">
      <w:bodyDiv w:val="1"/>
      <w:marLeft w:val="0"/>
      <w:marRight w:val="0"/>
      <w:marTop w:val="0"/>
      <w:marBottom w:val="0"/>
      <w:divBdr>
        <w:top w:val="none" w:sz="0" w:space="0" w:color="auto"/>
        <w:left w:val="none" w:sz="0" w:space="0" w:color="auto"/>
        <w:bottom w:val="none" w:sz="0" w:space="0" w:color="auto"/>
        <w:right w:val="none" w:sz="0" w:space="0" w:color="auto"/>
      </w:divBdr>
    </w:div>
    <w:div w:id="779298777">
      <w:bodyDiv w:val="1"/>
      <w:marLeft w:val="0"/>
      <w:marRight w:val="0"/>
      <w:marTop w:val="0"/>
      <w:marBottom w:val="0"/>
      <w:divBdr>
        <w:top w:val="none" w:sz="0" w:space="0" w:color="auto"/>
        <w:left w:val="none" w:sz="0" w:space="0" w:color="auto"/>
        <w:bottom w:val="none" w:sz="0" w:space="0" w:color="auto"/>
        <w:right w:val="none" w:sz="0" w:space="0" w:color="auto"/>
      </w:divBdr>
      <w:divsChild>
        <w:div w:id="801532615">
          <w:marLeft w:val="14"/>
          <w:marRight w:val="490"/>
          <w:marTop w:val="120"/>
          <w:marBottom w:val="0"/>
          <w:divBdr>
            <w:top w:val="none" w:sz="0" w:space="0" w:color="auto"/>
            <w:left w:val="none" w:sz="0" w:space="0" w:color="auto"/>
            <w:bottom w:val="none" w:sz="0" w:space="0" w:color="auto"/>
            <w:right w:val="none" w:sz="0" w:space="0" w:color="auto"/>
          </w:divBdr>
        </w:div>
        <w:div w:id="1903759536">
          <w:marLeft w:val="14"/>
          <w:marRight w:val="14"/>
          <w:marTop w:val="121"/>
          <w:marBottom w:val="0"/>
          <w:divBdr>
            <w:top w:val="none" w:sz="0" w:space="0" w:color="auto"/>
            <w:left w:val="none" w:sz="0" w:space="0" w:color="auto"/>
            <w:bottom w:val="none" w:sz="0" w:space="0" w:color="auto"/>
            <w:right w:val="none" w:sz="0" w:space="0" w:color="auto"/>
          </w:divBdr>
        </w:div>
        <w:div w:id="343358609">
          <w:marLeft w:val="187"/>
          <w:marRight w:val="0"/>
          <w:marTop w:val="120"/>
          <w:marBottom w:val="0"/>
          <w:divBdr>
            <w:top w:val="none" w:sz="0" w:space="0" w:color="auto"/>
            <w:left w:val="none" w:sz="0" w:space="0" w:color="auto"/>
            <w:bottom w:val="none" w:sz="0" w:space="0" w:color="auto"/>
            <w:right w:val="none" w:sz="0" w:space="0" w:color="auto"/>
          </w:divBdr>
        </w:div>
      </w:divsChild>
    </w:div>
    <w:div w:id="843398131">
      <w:bodyDiv w:val="1"/>
      <w:marLeft w:val="0"/>
      <w:marRight w:val="0"/>
      <w:marTop w:val="0"/>
      <w:marBottom w:val="0"/>
      <w:divBdr>
        <w:top w:val="none" w:sz="0" w:space="0" w:color="auto"/>
        <w:left w:val="none" w:sz="0" w:space="0" w:color="auto"/>
        <w:bottom w:val="none" w:sz="0" w:space="0" w:color="auto"/>
        <w:right w:val="none" w:sz="0" w:space="0" w:color="auto"/>
      </w:divBdr>
    </w:div>
    <w:div w:id="859050444">
      <w:bodyDiv w:val="1"/>
      <w:marLeft w:val="0"/>
      <w:marRight w:val="0"/>
      <w:marTop w:val="0"/>
      <w:marBottom w:val="0"/>
      <w:divBdr>
        <w:top w:val="none" w:sz="0" w:space="0" w:color="auto"/>
        <w:left w:val="none" w:sz="0" w:space="0" w:color="auto"/>
        <w:bottom w:val="none" w:sz="0" w:space="0" w:color="auto"/>
        <w:right w:val="none" w:sz="0" w:space="0" w:color="auto"/>
      </w:divBdr>
    </w:div>
    <w:div w:id="1019241392">
      <w:bodyDiv w:val="1"/>
      <w:marLeft w:val="0"/>
      <w:marRight w:val="0"/>
      <w:marTop w:val="0"/>
      <w:marBottom w:val="0"/>
      <w:divBdr>
        <w:top w:val="none" w:sz="0" w:space="0" w:color="auto"/>
        <w:left w:val="none" w:sz="0" w:space="0" w:color="auto"/>
        <w:bottom w:val="none" w:sz="0" w:space="0" w:color="auto"/>
        <w:right w:val="none" w:sz="0" w:space="0" w:color="auto"/>
      </w:divBdr>
    </w:div>
    <w:div w:id="1137337349">
      <w:bodyDiv w:val="1"/>
      <w:marLeft w:val="0"/>
      <w:marRight w:val="0"/>
      <w:marTop w:val="0"/>
      <w:marBottom w:val="0"/>
      <w:divBdr>
        <w:top w:val="none" w:sz="0" w:space="0" w:color="auto"/>
        <w:left w:val="none" w:sz="0" w:space="0" w:color="auto"/>
        <w:bottom w:val="none" w:sz="0" w:space="0" w:color="auto"/>
        <w:right w:val="none" w:sz="0" w:space="0" w:color="auto"/>
      </w:divBdr>
    </w:div>
    <w:div w:id="1159734363">
      <w:bodyDiv w:val="1"/>
      <w:marLeft w:val="0"/>
      <w:marRight w:val="0"/>
      <w:marTop w:val="0"/>
      <w:marBottom w:val="0"/>
      <w:divBdr>
        <w:top w:val="none" w:sz="0" w:space="0" w:color="auto"/>
        <w:left w:val="none" w:sz="0" w:space="0" w:color="auto"/>
        <w:bottom w:val="none" w:sz="0" w:space="0" w:color="auto"/>
        <w:right w:val="none" w:sz="0" w:space="0" w:color="auto"/>
      </w:divBdr>
    </w:div>
    <w:div w:id="1182665900">
      <w:bodyDiv w:val="1"/>
      <w:marLeft w:val="0"/>
      <w:marRight w:val="0"/>
      <w:marTop w:val="0"/>
      <w:marBottom w:val="0"/>
      <w:divBdr>
        <w:top w:val="none" w:sz="0" w:space="0" w:color="auto"/>
        <w:left w:val="none" w:sz="0" w:space="0" w:color="auto"/>
        <w:bottom w:val="none" w:sz="0" w:space="0" w:color="auto"/>
        <w:right w:val="none" w:sz="0" w:space="0" w:color="auto"/>
      </w:divBdr>
    </w:div>
    <w:div w:id="1194349334">
      <w:bodyDiv w:val="1"/>
      <w:marLeft w:val="0"/>
      <w:marRight w:val="0"/>
      <w:marTop w:val="0"/>
      <w:marBottom w:val="0"/>
      <w:divBdr>
        <w:top w:val="none" w:sz="0" w:space="0" w:color="auto"/>
        <w:left w:val="none" w:sz="0" w:space="0" w:color="auto"/>
        <w:bottom w:val="none" w:sz="0" w:space="0" w:color="auto"/>
        <w:right w:val="none" w:sz="0" w:space="0" w:color="auto"/>
      </w:divBdr>
      <w:divsChild>
        <w:div w:id="1932079999">
          <w:marLeft w:val="0"/>
          <w:marRight w:val="0"/>
          <w:marTop w:val="600"/>
          <w:marBottom w:val="600"/>
          <w:divBdr>
            <w:top w:val="none" w:sz="0" w:space="0" w:color="auto"/>
            <w:left w:val="none" w:sz="0" w:space="0" w:color="auto"/>
            <w:bottom w:val="none" w:sz="0" w:space="0" w:color="auto"/>
            <w:right w:val="none" w:sz="0" w:space="0" w:color="auto"/>
          </w:divBdr>
          <w:divsChild>
            <w:div w:id="714356115">
              <w:marLeft w:val="0"/>
              <w:marRight w:val="0"/>
              <w:marTop w:val="0"/>
              <w:marBottom w:val="0"/>
              <w:divBdr>
                <w:top w:val="none" w:sz="0" w:space="0" w:color="auto"/>
                <w:left w:val="none" w:sz="0" w:space="0" w:color="auto"/>
                <w:bottom w:val="none" w:sz="0" w:space="0" w:color="auto"/>
                <w:right w:val="none" w:sz="0" w:space="0" w:color="auto"/>
              </w:divBdr>
            </w:div>
          </w:divsChild>
        </w:div>
        <w:div w:id="1227110312">
          <w:marLeft w:val="0"/>
          <w:marRight w:val="0"/>
          <w:marTop w:val="0"/>
          <w:marBottom w:val="0"/>
          <w:divBdr>
            <w:top w:val="none" w:sz="0" w:space="0" w:color="auto"/>
            <w:left w:val="none" w:sz="0" w:space="0" w:color="auto"/>
            <w:bottom w:val="none" w:sz="0" w:space="0" w:color="auto"/>
            <w:right w:val="none" w:sz="0" w:space="0" w:color="auto"/>
          </w:divBdr>
          <w:divsChild>
            <w:div w:id="1396856106">
              <w:marLeft w:val="-150"/>
              <w:marRight w:val="-150"/>
              <w:marTop w:val="0"/>
              <w:marBottom w:val="0"/>
              <w:divBdr>
                <w:top w:val="none" w:sz="0" w:space="0" w:color="auto"/>
                <w:left w:val="none" w:sz="0" w:space="0" w:color="auto"/>
                <w:bottom w:val="none" w:sz="0" w:space="0" w:color="auto"/>
                <w:right w:val="none" w:sz="0" w:space="0" w:color="auto"/>
              </w:divBdr>
              <w:divsChild>
                <w:div w:id="741293023">
                  <w:marLeft w:val="0"/>
                  <w:marRight w:val="0"/>
                  <w:marTop w:val="0"/>
                  <w:marBottom w:val="300"/>
                  <w:divBdr>
                    <w:top w:val="none" w:sz="0" w:space="0" w:color="auto"/>
                    <w:left w:val="none" w:sz="0" w:space="0" w:color="auto"/>
                    <w:bottom w:val="none" w:sz="0" w:space="0" w:color="auto"/>
                    <w:right w:val="none" w:sz="0" w:space="0" w:color="auto"/>
                  </w:divBdr>
                  <w:divsChild>
                    <w:div w:id="711878508">
                      <w:marLeft w:val="0"/>
                      <w:marRight w:val="0"/>
                      <w:marTop w:val="0"/>
                      <w:marBottom w:val="0"/>
                      <w:divBdr>
                        <w:top w:val="none" w:sz="0" w:space="0" w:color="auto"/>
                        <w:left w:val="none" w:sz="0" w:space="0" w:color="auto"/>
                        <w:bottom w:val="none" w:sz="0" w:space="0" w:color="auto"/>
                        <w:right w:val="none" w:sz="0" w:space="0" w:color="auto"/>
                      </w:divBdr>
                    </w:div>
                    <w:div w:id="1024478711">
                      <w:marLeft w:val="0"/>
                      <w:marRight w:val="0"/>
                      <w:marTop w:val="0"/>
                      <w:marBottom w:val="0"/>
                      <w:divBdr>
                        <w:top w:val="none" w:sz="0" w:space="0" w:color="auto"/>
                        <w:left w:val="none" w:sz="0" w:space="0" w:color="auto"/>
                        <w:bottom w:val="none" w:sz="0" w:space="0" w:color="auto"/>
                        <w:right w:val="none" w:sz="0" w:space="0" w:color="auto"/>
                      </w:divBdr>
                    </w:div>
                  </w:divsChild>
                </w:div>
                <w:div w:id="2076584304">
                  <w:marLeft w:val="0"/>
                  <w:marRight w:val="0"/>
                  <w:marTop w:val="0"/>
                  <w:marBottom w:val="300"/>
                  <w:divBdr>
                    <w:top w:val="none" w:sz="0" w:space="0" w:color="auto"/>
                    <w:left w:val="none" w:sz="0" w:space="0" w:color="auto"/>
                    <w:bottom w:val="none" w:sz="0" w:space="0" w:color="auto"/>
                    <w:right w:val="none" w:sz="0" w:space="0" w:color="auto"/>
                  </w:divBdr>
                  <w:divsChild>
                    <w:div w:id="29497642">
                      <w:marLeft w:val="0"/>
                      <w:marRight w:val="0"/>
                      <w:marTop w:val="0"/>
                      <w:marBottom w:val="0"/>
                      <w:divBdr>
                        <w:top w:val="none" w:sz="0" w:space="0" w:color="auto"/>
                        <w:left w:val="none" w:sz="0" w:space="0" w:color="auto"/>
                        <w:bottom w:val="none" w:sz="0" w:space="0" w:color="auto"/>
                        <w:right w:val="none" w:sz="0" w:space="0" w:color="auto"/>
                      </w:divBdr>
                    </w:div>
                    <w:div w:id="20491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8221">
              <w:marLeft w:val="-150"/>
              <w:marRight w:val="-150"/>
              <w:marTop w:val="0"/>
              <w:marBottom w:val="0"/>
              <w:divBdr>
                <w:top w:val="none" w:sz="0" w:space="0" w:color="auto"/>
                <w:left w:val="none" w:sz="0" w:space="0" w:color="auto"/>
                <w:bottom w:val="none" w:sz="0" w:space="0" w:color="auto"/>
                <w:right w:val="none" w:sz="0" w:space="0" w:color="auto"/>
              </w:divBdr>
              <w:divsChild>
                <w:div w:id="1604876386">
                  <w:marLeft w:val="0"/>
                  <w:marRight w:val="0"/>
                  <w:marTop w:val="0"/>
                  <w:marBottom w:val="300"/>
                  <w:divBdr>
                    <w:top w:val="none" w:sz="0" w:space="0" w:color="auto"/>
                    <w:left w:val="none" w:sz="0" w:space="0" w:color="auto"/>
                    <w:bottom w:val="none" w:sz="0" w:space="0" w:color="auto"/>
                    <w:right w:val="none" w:sz="0" w:space="0" w:color="auto"/>
                  </w:divBdr>
                  <w:divsChild>
                    <w:div w:id="1123427872">
                      <w:marLeft w:val="0"/>
                      <w:marRight w:val="0"/>
                      <w:marTop w:val="0"/>
                      <w:marBottom w:val="0"/>
                      <w:divBdr>
                        <w:top w:val="none" w:sz="0" w:space="0" w:color="auto"/>
                        <w:left w:val="none" w:sz="0" w:space="0" w:color="auto"/>
                        <w:bottom w:val="none" w:sz="0" w:space="0" w:color="auto"/>
                        <w:right w:val="none" w:sz="0" w:space="0" w:color="auto"/>
                      </w:divBdr>
                    </w:div>
                    <w:div w:id="606549619">
                      <w:marLeft w:val="0"/>
                      <w:marRight w:val="0"/>
                      <w:marTop w:val="0"/>
                      <w:marBottom w:val="0"/>
                      <w:divBdr>
                        <w:top w:val="none" w:sz="0" w:space="0" w:color="auto"/>
                        <w:left w:val="none" w:sz="0" w:space="0" w:color="auto"/>
                        <w:bottom w:val="none" w:sz="0" w:space="0" w:color="auto"/>
                        <w:right w:val="none" w:sz="0" w:space="0" w:color="auto"/>
                      </w:divBdr>
                    </w:div>
                  </w:divsChild>
                </w:div>
                <w:div w:id="836504882">
                  <w:marLeft w:val="0"/>
                  <w:marRight w:val="0"/>
                  <w:marTop w:val="0"/>
                  <w:marBottom w:val="300"/>
                  <w:divBdr>
                    <w:top w:val="none" w:sz="0" w:space="0" w:color="auto"/>
                    <w:left w:val="none" w:sz="0" w:space="0" w:color="auto"/>
                    <w:bottom w:val="none" w:sz="0" w:space="0" w:color="auto"/>
                    <w:right w:val="none" w:sz="0" w:space="0" w:color="auto"/>
                  </w:divBdr>
                  <w:divsChild>
                    <w:div w:id="1796214655">
                      <w:marLeft w:val="0"/>
                      <w:marRight w:val="0"/>
                      <w:marTop w:val="0"/>
                      <w:marBottom w:val="0"/>
                      <w:divBdr>
                        <w:top w:val="none" w:sz="0" w:space="0" w:color="auto"/>
                        <w:left w:val="none" w:sz="0" w:space="0" w:color="auto"/>
                        <w:bottom w:val="none" w:sz="0" w:space="0" w:color="auto"/>
                        <w:right w:val="none" w:sz="0" w:space="0" w:color="auto"/>
                      </w:divBdr>
                    </w:div>
                    <w:div w:id="3092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4778">
              <w:marLeft w:val="-150"/>
              <w:marRight w:val="-150"/>
              <w:marTop w:val="0"/>
              <w:marBottom w:val="0"/>
              <w:divBdr>
                <w:top w:val="none" w:sz="0" w:space="0" w:color="auto"/>
                <w:left w:val="none" w:sz="0" w:space="0" w:color="auto"/>
                <w:bottom w:val="none" w:sz="0" w:space="0" w:color="auto"/>
                <w:right w:val="none" w:sz="0" w:space="0" w:color="auto"/>
              </w:divBdr>
              <w:divsChild>
                <w:div w:id="1993827237">
                  <w:marLeft w:val="0"/>
                  <w:marRight w:val="0"/>
                  <w:marTop w:val="0"/>
                  <w:marBottom w:val="300"/>
                  <w:divBdr>
                    <w:top w:val="none" w:sz="0" w:space="0" w:color="auto"/>
                    <w:left w:val="none" w:sz="0" w:space="0" w:color="auto"/>
                    <w:bottom w:val="none" w:sz="0" w:space="0" w:color="auto"/>
                    <w:right w:val="none" w:sz="0" w:space="0" w:color="auto"/>
                  </w:divBdr>
                  <w:divsChild>
                    <w:div w:id="24333609">
                      <w:marLeft w:val="0"/>
                      <w:marRight w:val="0"/>
                      <w:marTop w:val="0"/>
                      <w:marBottom w:val="0"/>
                      <w:divBdr>
                        <w:top w:val="none" w:sz="0" w:space="0" w:color="auto"/>
                        <w:left w:val="none" w:sz="0" w:space="0" w:color="auto"/>
                        <w:bottom w:val="none" w:sz="0" w:space="0" w:color="auto"/>
                        <w:right w:val="none" w:sz="0" w:space="0" w:color="auto"/>
                      </w:divBdr>
                    </w:div>
                    <w:div w:id="13041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165">
      <w:bodyDiv w:val="1"/>
      <w:marLeft w:val="0"/>
      <w:marRight w:val="0"/>
      <w:marTop w:val="0"/>
      <w:marBottom w:val="0"/>
      <w:divBdr>
        <w:top w:val="none" w:sz="0" w:space="0" w:color="auto"/>
        <w:left w:val="none" w:sz="0" w:space="0" w:color="auto"/>
        <w:bottom w:val="none" w:sz="0" w:space="0" w:color="auto"/>
        <w:right w:val="none" w:sz="0" w:space="0" w:color="auto"/>
      </w:divBdr>
      <w:divsChild>
        <w:div w:id="655574962">
          <w:marLeft w:val="547"/>
          <w:marRight w:val="0"/>
          <w:marTop w:val="0"/>
          <w:marBottom w:val="0"/>
          <w:divBdr>
            <w:top w:val="none" w:sz="0" w:space="0" w:color="auto"/>
            <w:left w:val="none" w:sz="0" w:space="0" w:color="auto"/>
            <w:bottom w:val="none" w:sz="0" w:space="0" w:color="auto"/>
            <w:right w:val="none" w:sz="0" w:space="0" w:color="auto"/>
          </w:divBdr>
        </w:div>
        <w:div w:id="1463039436">
          <w:marLeft w:val="547"/>
          <w:marRight w:val="0"/>
          <w:marTop w:val="0"/>
          <w:marBottom w:val="0"/>
          <w:divBdr>
            <w:top w:val="none" w:sz="0" w:space="0" w:color="auto"/>
            <w:left w:val="none" w:sz="0" w:space="0" w:color="auto"/>
            <w:bottom w:val="none" w:sz="0" w:space="0" w:color="auto"/>
            <w:right w:val="none" w:sz="0" w:space="0" w:color="auto"/>
          </w:divBdr>
        </w:div>
        <w:div w:id="962224788">
          <w:marLeft w:val="547"/>
          <w:marRight w:val="0"/>
          <w:marTop w:val="0"/>
          <w:marBottom w:val="0"/>
          <w:divBdr>
            <w:top w:val="none" w:sz="0" w:space="0" w:color="auto"/>
            <w:left w:val="none" w:sz="0" w:space="0" w:color="auto"/>
            <w:bottom w:val="none" w:sz="0" w:space="0" w:color="auto"/>
            <w:right w:val="none" w:sz="0" w:space="0" w:color="auto"/>
          </w:divBdr>
        </w:div>
        <w:div w:id="488520256">
          <w:marLeft w:val="547"/>
          <w:marRight w:val="0"/>
          <w:marTop w:val="0"/>
          <w:marBottom w:val="0"/>
          <w:divBdr>
            <w:top w:val="none" w:sz="0" w:space="0" w:color="auto"/>
            <w:left w:val="none" w:sz="0" w:space="0" w:color="auto"/>
            <w:bottom w:val="none" w:sz="0" w:space="0" w:color="auto"/>
            <w:right w:val="none" w:sz="0" w:space="0" w:color="auto"/>
          </w:divBdr>
        </w:div>
        <w:div w:id="246503205">
          <w:marLeft w:val="547"/>
          <w:marRight w:val="0"/>
          <w:marTop w:val="0"/>
          <w:marBottom w:val="0"/>
          <w:divBdr>
            <w:top w:val="none" w:sz="0" w:space="0" w:color="auto"/>
            <w:left w:val="none" w:sz="0" w:space="0" w:color="auto"/>
            <w:bottom w:val="none" w:sz="0" w:space="0" w:color="auto"/>
            <w:right w:val="none" w:sz="0" w:space="0" w:color="auto"/>
          </w:divBdr>
        </w:div>
        <w:div w:id="546063463">
          <w:marLeft w:val="547"/>
          <w:marRight w:val="0"/>
          <w:marTop w:val="0"/>
          <w:marBottom w:val="0"/>
          <w:divBdr>
            <w:top w:val="none" w:sz="0" w:space="0" w:color="auto"/>
            <w:left w:val="none" w:sz="0" w:space="0" w:color="auto"/>
            <w:bottom w:val="none" w:sz="0" w:space="0" w:color="auto"/>
            <w:right w:val="none" w:sz="0" w:space="0" w:color="auto"/>
          </w:divBdr>
        </w:div>
        <w:div w:id="954677069">
          <w:marLeft w:val="547"/>
          <w:marRight w:val="0"/>
          <w:marTop w:val="0"/>
          <w:marBottom w:val="0"/>
          <w:divBdr>
            <w:top w:val="none" w:sz="0" w:space="0" w:color="auto"/>
            <w:left w:val="none" w:sz="0" w:space="0" w:color="auto"/>
            <w:bottom w:val="none" w:sz="0" w:space="0" w:color="auto"/>
            <w:right w:val="none" w:sz="0" w:space="0" w:color="auto"/>
          </w:divBdr>
        </w:div>
        <w:div w:id="1607158087">
          <w:marLeft w:val="547"/>
          <w:marRight w:val="0"/>
          <w:marTop w:val="0"/>
          <w:marBottom w:val="0"/>
          <w:divBdr>
            <w:top w:val="none" w:sz="0" w:space="0" w:color="auto"/>
            <w:left w:val="none" w:sz="0" w:space="0" w:color="auto"/>
            <w:bottom w:val="none" w:sz="0" w:space="0" w:color="auto"/>
            <w:right w:val="none" w:sz="0" w:space="0" w:color="auto"/>
          </w:divBdr>
        </w:div>
      </w:divsChild>
    </w:div>
    <w:div w:id="1319919869">
      <w:bodyDiv w:val="1"/>
      <w:marLeft w:val="0"/>
      <w:marRight w:val="0"/>
      <w:marTop w:val="0"/>
      <w:marBottom w:val="0"/>
      <w:divBdr>
        <w:top w:val="none" w:sz="0" w:space="0" w:color="auto"/>
        <w:left w:val="none" w:sz="0" w:space="0" w:color="auto"/>
        <w:bottom w:val="none" w:sz="0" w:space="0" w:color="auto"/>
        <w:right w:val="none" w:sz="0" w:space="0" w:color="auto"/>
      </w:divBdr>
    </w:div>
    <w:div w:id="1574124604">
      <w:bodyDiv w:val="1"/>
      <w:marLeft w:val="0"/>
      <w:marRight w:val="0"/>
      <w:marTop w:val="0"/>
      <w:marBottom w:val="0"/>
      <w:divBdr>
        <w:top w:val="none" w:sz="0" w:space="0" w:color="auto"/>
        <w:left w:val="none" w:sz="0" w:space="0" w:color="auto"/>
        <w:bottom w:val="none" w:sz="0" w:space="0" w:color="auto"/>
        <w:right w:val="none" w:sz="0" w:space="0" w:color="auto"/>
      </w:divBdr>
    </w:div>
    <w:div w:id="1699889325">
      <w:bodyDiv w:val="1"/>
      <w:marLeft w:val="0"/>
      <w:marRight w:val="0"/>
      <w:marTop w:val="0"/>
      <w:marBottom w:val="0"/>
      <w:divBdr>
        <w:top w:val="none" w:sz="0" w:space="0" w:color="auto"/>
        <w:left w:val="none" w:sz="0" w:space="0" w:color="auto"/>
        <w:bottom w:val="none" w:sz="0" w:space="0" w:color="auto"/>
        <w:right w:val="none" w:sz="0" w:space="0" w:color="auto"/>
      </w:divBdr>
    </w:div>
    <w:div w:id="1733507061">
      <w:bodyDiv w:val="1"/>
      <w:marLeft w:val="0"/>
      <w:marRight w:val="0"/>
      <w:marTop w:val="0"/>
      <w:marBottom w:val="0"/>
      <w:divBdr>
        <w:top w:val="none" w:sz="0" w:space="0" w:color="auto"/>
        <w:left w:val="none" w:sz="0" w:space="0" w:color="auto"/>
        <w:bottom w:val="none" w:sz="0" w:space="0" w:color="auto"/>
        <w:right w:val="none" w:sz="0" w:space="0" w:color="auto"/>
      </w:divBdr>
    </w:div>
    <w:div w:id="1805847721">
      <w:bodyDiv w:val="1"/>
      <w:marLeft w:val="0"/>
      <w:marRight w:val="0"/>
      <w:marTop w:val="0"/>
      <w:marBottom w:val="0"/>
      <w:divBdr>
        <w:top w:val="none" w:sz="0" w:space="0" w:color="auto"/>
        <w:left w:val="none" w:sz="0" w:space="0" w:color="auto"/>
        <w:bottom w:val="none" w:sz="0" w:space="0" w:color="auto"/>
        <w:right w:val="none" w:sz="0" w:space="0" w:color="auto"/>
      </w:divBdr>
    </w:div>
    <w:div w:id="1822307387">
      <w:bodyDiv w:val="1"/>
      <w:marLeft w:val="0"/>
      <w:marRight w:val="0"/>
      <w:marTop w:val="0"/>
      <w:marBottom w:val="0"/>
      <w:divBdr>
        <w:top w:val="none" w:sz="0" w:space="0" w:color="auto"/>
        <w:left w:val="none" w:sz="0" w:space="0" w:color="auto"/>
        <w:bottom w:val="none" w:sz="0" w:space="0" w:color="auto"/>
        <w:right w:val="none" w:sz="0" w:space="0" w:color="auto"/>
      </w:divBdr>
      <w:divsChild>
        <w:div w:id="1857496211">
          <w:marLeft w:val="446"/>
          <w:marRight w:val="0"/>
          <w:marTop w:val="0"/>
          <w:marBottom w:val="0"/>
          <w:divBdr>
            <w:top w:val="none" w:sz="0" w:space="0" w:color="auto"/>
            <w:left w:val="none" w:sz="0" w:space="0" w:color="auto"/>
            <w:bottom w:val="none" w:sz="0" w:space="0" w:color="auto"/>
            <w:right w:val="none" w:sz="0" w:space="0" w:color="auto"/>
          </w:divBdr>
        </w:div>
        <w:div w:id="457455621">
          <w:marLeft w:val="446"/>
          <w:marRight w:val="0"/>
          <w:marTop w:val="0"/>
          <w:marBottom w:val="0"/>
          <w:divBdr>
            <w:top w:val="none" w:sz="0" w:space="0" w:color="auto"/>
            <w:left w:val="none" w:sz="0" w:space="0" w:color="auto"/>
            <w:bottom w:val="none" w:sz="0" w:space="0" w:color="auto"/>
            <w:right w:val="none" w:sz="0" w:space="0" w:color="auto"/>
          </w:divBdr>
        </w:div>
        <w:div w:id="267199934">
          <w:marLeft w:val="446"/>
          <w:marRight w:val="0"/>
          <w:marTop w:val="0"/>
          <w:marBottom w:val="0"/>
          <w:divBdr>
            <w:top w:val="none" w:sz="0" w:space="0" w:color="auto"/>
            <w:left w:val="none" w:sz="0" w:space="0" w:color="auto"/>
            <w:bottom w:val="none" w:sz="0" w:space="0" w:color="auto"/>
            <w:right w:val="none" w:sz="0" w:space="0" w:color="auto"/>
          </w:divBdr>
        </w:div>
      </w:divsChild>
    </w:div>
    <w:div w:id="1965192123">
      <w:bodyDiv w:val="1"/>
      <w:marLeft w:val="0"/>
      <w:marRight w:val="0"/>
      <w:marTop w:val="0"/>
      <w:marBottom w:val="0"/>
      <w:divBdr>
        <w:top w:val="none" w:sz="0" w:space="0" w:color="auto"/>
        <w:left w:val="none" w:sz="0" w:space="0" w:color="auto"/>
        <w:bottom w:val="none" w:sz="0" w:space="0" w:color="auto"/>
        <w:right w:val="none" w:sz="0" w:space="0" w:color="auto"/>
      </w:divBdr>
    </w:div>
    <w:div w:id="1989748262">
      <w:bodyDiv w:val="1"/>
      <w:marLeft w:val="0"/>
      <w:marRight w:val="0"/>
      <w:marTop w:val="0"/>
      <w:marBottom w:val="0"/>
      <w:divBdr>
        <w:top w:val="none" w:sz="0" w:space="0" w:color="auto"/>
        <w:left w:val="none" w:sz="0" w:space="0" w:color="auto"/>
        <w:bottom w:val="none" w:sz="0" w:space="0" w:color="auto"/>
        <w:right w:val="none" w:sz="0" w:space="0" w:color="auto"/>
      </w:divBdr>
      <w:divsChild>
        <w:div w:id="882794759">
          <w:marLeft w:val="0"/>
          <w:marRight w:val="0"/>
          <w:marTop w:val="0"/>
          <w:marBottom w:val="0"/>
          <w:divBdr>
            <w:top w:val="none" w:sz="0" w:space="0" w:color="auto"/>
            <w:left w:val="none" w:sz="0" w:space="0" w:color="auto"/>
            <w:bottom w:val="none" w:sz="0" w:space="0" w:color="auto"/>
            <w:right w:val="none" w:sz="0" w:space="0" w:color="auto"/>
          </w:divBdr>
        </w:div>
      </w:divsChild>
    </w:div>
    <w:div w:id="2089187803">
      <w:bodyDiv w:val="1"/>
      <w:marLeft w:val="0"/>
      <w:marRight w:val="0"/>
      <w:marTop w:val="0"/>
      <w:marBottom w:val="0"/>
      <w:divBdr>
        <w:top w:val="none" w:sz="0" w:space="0" w:color="auto"/>
        <w:left w:val="none" w:sz="0" w:space="0" w:color="auto"/>
        <w:bottom w:val="none" w:sz="0" w:space="0" w:color="auto"/>
        <w:right w:val="none" w:sz="0" w:space="0" w:color="auto"/>
      </w:divBdr>
    </w:div>
    <w:div w:id="2142381068">
      <w:bodyDiv w:val="1"/>
      <w:marLeft w:val="0"/>
      <w:marRight w:val="0"/>
      <w:marTop w:val="0"/>
      <w:marBottom w:val="0"/>
      <w:divBdr>
        <w:top w:val="none" w:sz="0" w:space="0" w:color="auto"/>
        <w:left w:val="none" w:sz="0" w:space="0" w:color="auto"/>
        <w:bottom w:val="none" w:sz="0" w:space="0" w:color="auto"/>
        <w:right w:val="none" w:sz="0" w:space="0" w:color="auto"/>
      </w:divBdr>
      <w:divsChild>
        <w:div w:id="2014800892">
          <w:marLeft w:val="446"/>
          <w:marRight w:val="0"/>
          <w:marTop w:val="0"/>
          <w:marBottom w:val="0"/>
          <w:divBdr>
            <w:top w:val="none" w:sz="0" w:space="0" w:color="auto"/>
            <w:left w:val="none" w:sz="0" w:space="0" w:color="auto"/>
            <w:bottom w:val="none" w:sz="0" w:space="0" w:color="auto"/>
            <w:right w:val="none" w:sz="0" w:space="0" w:color="auto"/>
          </w:divBdr>
        </w:div>
        <w:div w:id="1067726324">
          <w:marLeft w:val="446"/>
          <w:marRight w:val="0"/>
          <w:marTop w:val="0"/>
          <w:marBottom w:val="0"/>
          <w:divBdr>
            <w:top w:val="none" w:sz="0" w:space="0" w:color="auto"/>
            <w:left w:val="none" w:sz="0" w:space="0" w:color="auto"/>
            <w:bottom w:val="none" w:sz="0" w:space="0" w:color="auto"/>
            <w:right w:val="none" w:sz="0" w:space="0" w:color="auto"/>
          </w:divBdr>
        </w:div>
        <w:div w:id="417874102">
          <w:marLeft w:val="446"/>
          <w:marRight w:val="0"/>
          <w:marTop w:val="0"/>
          <w:marBottom w:val="0"/>
          <w:divBdr>
            <w:top w:val="none" w:sz="0" w:space="0" w:color="auto"/>
            <w:left w:val="none" w:sz="0" w:space="0" w:color="auto"/>
            <w:bottom w:val="none" w:sz="0" w:space="0" w:color="auto"/>
            <w:right w:val="none" w:sz="0" w:space="0" w:color="auto"/>
          </w:divBdr>
        </w:div>
        <w:div w:id="1967351715">
          <w:marLeft w:val="446"/>
          <w:marRight w:val="0"/>
          <w:marTop w:val="0"/>
          <w:marBottom w:val="0"/>
          <w:divBdr>
            <w:top w:val="none" w:sz="0" w:space="0" w:color="auto"/>
            <w:left w:val="none" w:sz="0" w:space="0" w:color="auto"/>
            <w:bottom w:val="none" w:sz="0" w:space="0" w:color="auto"/>
            <w:right w:val="none" w:sz="0" w:space="0" w:color="auto"/>
          </w:divBdr>
        </w:div>
        <w:div w:id="1526137858">
          <w:marLeft w:val="446"/>
          <w:marRight w:val="0"/>
          <w:marTop w:val="0"/>
          <w:marBottom w:val="0"/>
          <w:divBdr>
            <w:top w:val="none" w:sz="0" w:space="0" w:color="auto"/>
            <w:left w:val="none" w:sz="0" w:space="0" w:color="auto"/>
            <w:bottom w:val="none" w:sz="0" w:space="0" w:color="auto"/>
            <w:right w:val="none" w:sz="0" w:space="0" w:color="auto"/>
          </w:divBdr>
        </w:div>
        <w:div w:id="519513486">
          <w:marLeft w:val="446"/>
          <w:marRight w:val="0"/>
          <w:marTop w:val="0"/>
          <w:marBottom w:val="0"/>
          <w:divBdr>
            <w:top w:val="none" w:sz="0" w:space="0" w:color="auto"/>
            <w:left w:val="none" w:sz="0" w:space="0" w:color="auto"/>
            <w:bottom w:val="none" w:sz="0" w:space="0" w:color="auto"/>
            <w:right w:val="none" w:sz="0" w:space="0" w:color="auto"/>
          </w:divBdr>
        </w:div>
        <w:div w:id="1341154917">
          <w:marLeft w:val="446"/>
          <w:marRight w:val="0"/>
          <w:marTop w:val="0"/>
          <w:marBottom w:val="0"/>
          <w:divBdr>
            <w:top w:val="none" w:sz="0" w:space="0" w:color="auto"/>
            <w:left w:val="none" w:sz="0" w:space="0" w:color="auto"/>
            <w:bottom w:val="none" w:sz="0" w:space="0" w:color="auto"/>
            <w:right w:val="none" w:sz="0" w:space="0" w:color="auto"/>
          </w:divBdr>
        </w:div>
        <w:div w:id="417674347">
          <w:marLeft w:val="446"/>
          <w:marRight w:val="0"/>
          <w:marTop w:val="0"/>
          <w:marBottom w:val="0"/>
          <w:divBdr>
            <w:top w:val="none" w:sz="0" w:space="0" w:color="auto"/>
            <w:left w:val="none" w:sz="0" w:space="0" w:color="auto"/>
            <w:bottom w:val="none" w:sz="0" w:space="0" w:color="auto"/>
            <w:right w:val="none" w:sz="0" w:space="0" w:color="auto"/>
          </w:divBdr>
        </w:div>
        <w:div w:id="1604536487">
          <w:marLeft w:val="446"/>
          <w:marRight w:val="0"/>
          <w:marTop w:val="0"/>
          <w:marBottom w:val="0"/>
          <w:divBdr>
            <w:top w:val="none" w:sz="0" w:space="0" w:color="auto"/>
            <w:left w:val="none" w:sz="0" w:space="0" w:color="auto"/>
            <w:bottom w:val="none" w:sz="0" w:space="0" w:color="auto"/>
            <w:right w:val="none" w:sz="0" w:space="0" w:color="auto"/>
          </w:divBdr>
        </w:div>
        <w:div w:id="97926425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09FB-A899-402F-A45F-AA732D18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2024-05-30T07:24:00Z</dcterms:created>
  <dcterms:modified xsi:type="dcterms:W3CDTF">2024-05-30T13:15:00Z</dcterms:modified>
</cp:coreProperties>
</file>